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4EAC0F84" w:rsidR="00AF7772" w:rsidRPr="003219A3" w:rsidRDefault="00A83800" w:rsidP="00AF7772">
      <w:pPr>
        <w:widowControl w:val="0"/>
        <w:tabs>
          <w:tab w:val="left" w:pos="1985"/>
        </w:tabs>
        <w:spacing w:afterLines="15" w:after="36"/>
        <w:rPr>
          <w:rFonts w:ascii="Arial" w:eastAsia="맑은 고딕" w:hAnsi="Arial" w:cs="Arial"/>
          <w:b/>
          <w:noProof/>
          <w:lang w:val="en-US" w:eastAsia="ko-KR"/>
        </w:rPr>
      </w:pPr>
      <w:r w:rsidRPr="00FD27FA">
        <w:rPr>
          <w:rFonts w:ascii="Arial" w:hAnsi="Arial" w:cs="Arial"/>
          <w:b/>
          <w:noProof/>
          <w:lang w:val="en-US" w:eastAsia="en-US"/>
        </w:rPr>
        <w:t>3</w:t>
      </w:r>
      <w:bookmarkStart w:id="0" w:name="_Ref284200431"/>
      <w:bookmarkEnd w:id="0"/>
      <w:r w:rsidRPr="00FD27FA">
        <w:rPr>
          <w:rFonts w:ascii="Arial" w:hAnsi="Arial" w:cs="Arial"/>
          <w:b/>
          <w:noProof/>
          <w:lang w:val="en-US" w:eastAsia="en-US"/>
        </w:rPr>
        <w:t xml:space="preserve">GPP TSG RAN WG1 </w:t>
      </w:r>
      <w:r w:rsidR="001F289F" w:rsidRPr="001F289F">
        <w:rPr>
          <w:rFonts w:ascii="Arial" w:hAnsi="Arial" w:cs="Arial"/>
          <w:b/>
          <w:noProof/>
          <w:lang w:val="en-US" w:eastAsia="en-US"/>
        </w:rPr>
        <w:t>Meeting #88</w:t>
      </w:r>
      <w:r w:rsidR="005275AB">
        <w:rPr>
          <w:rFonts w:ascii="Arial" w:hAnsi="Arial" w:cs="Arial"/>
          <w:b/>
          <w:noProof/>
          <w:lang w:val="en-US" w:eastAsia="en-US"/>
        </w:rPr>
        <w:t>bis</w:t>
      </w:r>
      <w:r w:rsidR="00354492" w:rsidRPr="00FD27FA">
        <w:rPr>
          <w:rFonts w:ascii="Arial" w:hAnsi="Arial" w:cs="Arial"/>
          <w:b/>
          <w:noProof/>
          <w:lang w:val="en-US" w:eastAsia="en-US"/>
        </w:rPr>
        <w:tab/>
      </w:r>
      <w:r w:rsidR="00354492" w:rsidRPr="00FD27FA">
        <w:rPr>
          <w:rFonts w:ascii="Arial" w:hAnsi="Arial" w:cs="Arial"/>
          <w:b/>
          <w:noProof/>
          <w:lang w:val="en-US" w:eastAsia="en-US"/>
        </w:rPr>
        <w:tab/>
      </w:r>
      <w:r w:rsidR="000406C5" w:rsidRPr="00FD27FA">
        <w:rPr>
          <w:rFonts w:ascii="Arial" w:hAnsi="Arial" w:cs="Arial"/>
          <w:b/>
          <w:noProof/>
          <w:lang w:val="en-US" w:eastAsia="en-US"/>
        </w:rPr>
        <w:tab/>
      </w:r>
      <w:r w:rsidR="00AF7772" w:rsidRPr="00FD27FA">
        <w:rPr>
          <w:rFonts w:ascii="Arial" w:hAnsi="Arial" w:cs="Arial"/>
          <w:b/>
          <w:noProof/>
          <w:lang w:val="en-US"/>
        </w:rPr>
        <w:t xml:space="preserve">    </w:t>
      </w:r>
      <w:r w:rsidR="00AF7772" w:rsidRPr="00FD27FA">
        <w:rPr>
          <w:rFonts w:ascii="Arial" w:hAnsi="Arial" w:cs="Arial"/>
          <w:b/>
          <w:noProof/>
          <w:lang w:val="en-US"/>
        </w:rPr>
        <w:tab/>
      </w:r>
      <w:r w:rsidR="00AF7772" w:rsidRPr="00FD27FA">
        <w:rPr>
          <w:rFonts w:ascii="Arial" w:hAnsi="Arial" w:cs="Arial"/>
          <w:b/>
          <w:noProof/>
          <w:lang w:val="en-US"/>
        </w:rPr>
        <w:tab/>
      </w:r>
      <w:r w:rsidR="00AF7772" w:rsidRPr="00FD27FA">
        <w:rPr>
          <w:rFonts w:ascii="Arial" w:hAnsi="Arial" w:cs="Arial"/>
          <w:b/>
          <w:noProof/>
          <w:lang w:val="en-US"/>
        </w:rPr>
        <w:tab/>
      </w:r>
      <w:r w:rsidR="006F37BE">
        <w:rPr>
          <w:rFonts w:ascii="Arial" w:hAnsi="Arial" w:cs="Arial"/>
          <w:b/>
          <w:noProof/>
          <w:lang w:val="en-US"/>
        </w:rPr>
        <w:t xml:space="preserve"> </w:t>
      </w:r>
      <w:r w:rsidR="001F289F">
        <w:rPr>
          <w:rFonts w:ascii="Arial" w:hAnsi="Arial" w:cs="Arial"/>
          <w:b/>
          <w:noProof/>
          <w:lang w:val="en-US"/>
        </w:rPr>
        <w:tab/>
        <w:t xml:space="preserve"> </w:t>
      </w:r>
      <w:r w:rsidR="005275AB">
        <w:rPr>
          <w:rFonts w:ascii="Arial" w:hAnsi="Arial" w:cs="Arial"/>
          <w:b/>
          <w:noProof/>
          <w:lang w:val="en-US" w:eastAsia="en-US"/>
        </w:rPr>
        <w:t>R1-</w:t>
      </w:r>
      <w:r w:rsidR="00F7496C" w:rsidRPr="00F7496C">
        <w:rPr>
          <w:rFonts w:ascii="Arial" w:hAnsi="Arial" w:cs="Arial"/>
          <w:b/>
          <w:noProof/>
          <w:lang w:val="en-US" w:eastAsia="en-US"/>
        </w:rPr>
        <w:t>1704946</w:t>
      </w:r>
    </w:p>
    <w:p w14:paraId="178476E4" w14:textId="67C46E5C" w:rsidR="001F289F" w:rsidRDefault="005275AB" w:rsidP="00AF7772">
      <w:pPr>
        <w:pStyle w:val="CRCoverPage"/>
        <w:tabs>
          <w:tab w:val="left" w:pos="1701"/>
        </w:tabs>
        <w:outlineLvl w:val="0"/>
        <w:rPr>
          <w:rFonts w:eastAsiaTheme="minorEastAsia" w:cs="Arial"/>
          <w:b/>
          <w:bCs/>
          <w:sz w:val="22"/>
          <w:szCs w:val="24"/>
          <w:lang w:val="en-US" w:eastAsia="ko-KR"/>
        </w:rPr>
      </w:pPr>
      <w:r>
        <w:rPr>
          <w:rFonts w:eastAsiaTheme="minorEastAsia" w:cs="Arial"/>
          <w:b/>
          <w:bCs/>
          <w:sz w:val="22"/>
          <w:szCs w:val="24"/>
          <w:lang w:val="en-US" w:eastAsia="ko-KR"/>
        </w:rPr>
        <w:t>Spokane, USA,</w:t>
      </w:r>
      <w:r w:rsidR="001F289F" w:rsidRPr="001F289F">
        <w:rPr>
          <w:rFonts w:eastAsiaTheme="minorEastAsia" w:cs="Arial"/>
          <w:b/>
          <w:bCs/>
          <w:sz w:val="22"/>
          <w:szCs w:val="24"/>
          <w:lang w:val="en-US" w:eastAsia="ko-KR"/>
        </w:rPr>
        <w:t xml:space="preserve"> </w:t>
      </w:r>
      <w:r w:rsidRPr="005275AB">
        <w:rPr>
          <w:rFonts w:eastAsiaTheme="minorEastAsia" w:cs="Arial"/>
          <w:b/>
          <w:bCs/>
          <w:sz w:val="22"/>
          <w:szCs w:val="24"/>
          <w:lang w:val="en-US" w:eastAsia="ko-KR"/>
        </w:rPr>
        <w:t>3rd - 7th April 2017</w:t>
      </w:r>
    </w:p>
    <w:p w14:paraId="435A17AC" w14:textId="4FD1C392" w:rsidR="00AF7772" w:rsidRPr="00FD27FA" w:rsidRDefault="00AF7772" w:rsidP="00AF7772">
      <w:pPr>
        <w:pStyle w:val="CRCoverPage"/>
        <w:tabs>
          <w:tab w:val="left" w:pos="1701"/>
        </w:tabs>
        <w:outlineLvl w:val="0"/>
        <w:rPr>
          <w:rFonts w:cs="Arial"/>
          <w:b/>
          <w:lang w:eastAsia="ko-KR"/>
        </w:rPr>
      </w:pPr>
      <w:r w:rsidRPr="00FD27FA">
        <w:rPr>
          <w:rFonts w:cs="Arial"/>
          <w:b/>
          <w:lang w:eastAsia="ko-KR"/>
        </w:rPr>
        <w:t>Source:</w:t>
      </w:r>
      <w:r w:rsidRPr="00FD27FA">
        <w:rPr>
          <w:rFonts w:cs="Arial"/>
          <w:b/>
          <w:lang w:eastAsia="ko-KR"/>
        </w:rPr>
        <w:tab/>
        <w:t>ETRI</w:t>
      </w:r>
    </w:p>
    <w:p w14:paraId="724AE79E" w14:textId="24B621C3" w:rsidR="00AF7772" w:rsidRPr="000600D2"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B977B1" w:rsidRPr="00B977B1">
        <w:rPr>
          <w:rFonts w:cs="Arial"/>
          <w:b/>
          <w:lang w:eastAsia="ko-KR"/>
        </w:rPr>
        <w:t xml:space="preserve">Discussion on </w:t>
      </w:r>
      <w:r w:rsidR="00A83800">
        <w:rPr>
          <w:rFonts w:cs="Arial"/>
          <w:b/>
          <w:lang w:eastAsia="ko-KR"/>
        </w:rPr>
        <w:t xml:space="preserve">DMRS design for </w:t>
      </w:r>
      <w:r w:rsidR="00F95B29">
        <w:rPr>
          <w:rFonts w:cs="Arial"/>
          <w:b/>
          <w:lang w:eastAsia="ko-KR"/>
        </w:rPr>
        <w:t>data channel</w:t>
      </w:r>
      <w:bookmarkStart w:id="1" w:name="_GoBack"/>
      <w:bookmarkEnd w:id="1"/>
    </w:p>
    <w:p w14:paraId="3EA48139" w14:textId="26671B8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F289F">
        <w:rPr>
          <w:rFonts w:cs="Arial"/>
          <w:b/>
          <w:lang w:eastAsia="ko-KR"/>
        </w:rPr>
        <w:t>8.1.2.4.2</w:t>
      </w:r>
    </w:p>
    <w:p w14:paraId="47FE460B" w14:textId="05CC3D3B" w:rsidR="00AF7772" w:rsidRPr="005A4EFE" w:rsidRDefault="00AF7772" w:rsidP="00A25588">
      <w:pPr>
        <w:pStyle w:val="CRCoverPage"/>
        <w:tabs>
          <w:tab w:val="left" w:pos="1701"/>
          <w:tab w:val="left" w:pos="7938"/>
        </w:tabs>
        <w:outlineLvl w:val="0"/>
        <w:rPr>
          <w:rFonts w:cs="Arial"/>
          <w:b/>
          <w:lang w:eastAsia="ko-KR"/>
        </w:rPr>
      </w:pPr>
      <w:r w:rsidRPr="00AA30A7">
        <w:rPr>
          <w:rFonts w:cs="Arial"/>
          <w:b/>
          <w:lang w:eastAsia="ko-KR"/>
        </w:rPr>
        <w:t>Document for:</w:t>
      </w:r>
      <w:r w:rsidRPr="00AA30A7">
        <w:rPr>
          <w:rFonts w:cs="Arial"/>
          <w:b/>
          <w:lang w:eastAsia="ko-KR"/>
        </w:rPr>
        <w:tab/>
        <w:t>Discussion</w:t>
      </w:r>
      <w:r w:rsidR="005A4EFE">
        <w:rPr>
          <w:rFonts w:cs="Arial" w:hint="eastAsia"/>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484CDA03" w14:textId="50AE7452" w:rsidR="00B01106" w:rsidRDefault="00B91BA6" w:rsidP="00E63F58">
      <w:pPr>
        <w:spacing w:after="180"/>
        <w:rPr>
          <w:szCs w:val="22"/>
          <w:lang w:eastAsia="ko-KR"/>
        </w:rPr>
      </w:pPr>
      <w:r>
        <w:rPr>
          <w:szCs w:val="22"/>
          <w:lang w:eastAsia="ko-KR"/>
        </w:rPr>
        <w:t>Regardi</w:t>
      </w:r>
      <w:r w:rsidR="005275AB">
        <w:rPr>
          <w:szCs w:val="22"/>
          <w:lang w:eastAsia="ko-KR"/>
        </w:rPr>
        <w:t>ng the DMRS design for data channel</w:t>
      </w:r>
      <w:r>
        <w:rPr>
          <w:szCs w:val="22"/>
          <w:lang w:eastAsia="ko-KR"/>
        </w:rPr>
        <w:t xml:space="preserve">, the following agreements </w:t>
      </w:r>
      <w:proofErr w:type="gramStart"/>
      <w:r>
        <w:rPr>
          <w:szCs w:val="22"/>
          <w:lang w:eastAsia="ko-KR"/>
        </w:rPr>
        <w:t>were made</w:t>
      </w:r>
      <w:proofErr w:type="gramEnd"/>
      <w:r>
        <w:rPr>
          <w:szCs w:val="22"/>
          <w:lang w:eastAsia="ko-KR"/>
        </w:rPr>
        <w:t xml:space="preserve"> </w:t>
      </w:r>
      <w:r w:rsidR="0006666E" w:rsidRPr="00910BD4">
        <w:rPr>
          <w:szCs w:val="22"/>
          <w:lang w:eastAsia="ko-KR"/>
        </w:rPr>
        <w:t xml:space="preserve">in </w:t>
      </w:r>
      <w:r w:rsidR="008E1740" w:rsidRPr="00910BD4">
        <w:rPr>
          <w:szCs w:val="22"/>
          <w:lang w:eastAsia="ko-KR"/>
        </w:rPr>
        <w:t>the 3GPP RAN1</w:t>
      </w:r>
      <w:r w:rsidR="005275AB">
        <w:rPr>
          <w:szCs w:val="22"/>
          <w:lang w:eastAsia="ko-KR"/>
        </w:rPr>
        <w:t xml:space="preserve">#88 meeting </w:t>
      </w:r>
      <w:r w:rsidR="001A14B6" w:rsidRPr="00910BD4">
        <w:rPr>
          <w:szCs w:val="22"/>
          <w:lang w:eastAsia="ko-KR"/>
        </w:rPr>
        <w:fldChar w:fldCharType="begin"/>
      </w:r>
      <w:r w:rsidR="001A14B6" w:rsidRPr="00910BD4">
        <w:rPr>
          <w:szCs w:val="22"/>
          <w:lang w:eastAsia="ko-KR"/>
        </w:rPr>
        <w:instrText xml:space="preserve"> REF _Ref458777829 \n \h </w:instrText>
      </w:r>
      <w:r w:rsidR="00910BD4">
        <w:rPr>
          <w:szCs w:val="22"/>
          <w:lang w:eastAsia="ko-KR"/>
        </w:rPr>
        <w:instrText xml:space="preserve"> \* MERGEFORMAT </w:instrText>
      </w:r>
      <w:r w:rsidR="001A14B6" w:rsidRPr="00910BD4">
        <w:rPr>
          <w:szCs w:val="22"/>
          <w:lang w:eastAsia="ko-KR"/>
        </w:rPr>
      </w:r>
      <w:r w:rsidR="001A14B6" w:rsidRPr="00910BD4">
        <w:rPr>
          <w:szCs w:val="22"/>
          <w:lang w:eastAsia="ko-KR"/>
        </w:rPr>
        <w:fldChar w:fldCharType="separate"/>
      </w:r>
      <w:r w:rsidR="00073FBC" w:rsidRPr="00910BD4">
        <w:rPr>
          <w:szCs w:val="22"/>
          <w:lang w:eastAsia="ko-KR"/>
        </w:rPr>
        <w:t>[1]</w:t>
      </w:r>
      <w:r w:rsidR="001A14B6" w:rsidRPr="00910BD4">
        <w:rPr>
          <w:szCs w:val="22"/>
          <w:lang w:eastAsia="ko-KR"/>
        </w:rPr>
        <w:fldChar w:fldCharType="end"/>
      </w:r>
      <w:r w:rsidR="001A14B6" w:rsidRPr="00910BD4">
        <w:rPr>
          <w:szCs w:val="22"/>
          <w:lang w:eastAsia="ko-KR"/>
        </w:rPr>
        <w:t>:</w:t>
      </w:r>
    </w:p>
    <w:p w14:paraId="1CC6DEC0" w14:textId="77777777" w:rsidR="00141CB1" w:rsidRPr="00096A6B" w:rsidRDefault="00141CB1" w:rsidP="00141CB1">
      <w:pPr>
        <w:rPr>
          <w:rFonts w:eastAsia="MS Mincho"/>
          <w:b/>
          <w:u w:val="single"/>
          <w:lang w:val="en-US"/>
        </w:rPr>
      </w:pPr>
      <w:r w:rsidRPr="006D25EA">
        <w:rPr>
          <w:rFonts w:eastAsia="MS Mincho" w:hint="eastAsia"/>
          <w:b/>
          <w:highlight w:val="green"/>
          <w:u w:val="single"/>
          <w:lang w:val="en-US"/>
        </w:rPr>
        <w:t>Agreements:</w:t>
      </w:r>
    </w:p>
    <w:p w14:paraId="145C35DB" w14:textId="77777777" w:rsidR="00141CB1" w:rsidRPr="009018C6" w:rsidRDefault="00141CB1" w:rsidP="00141CB1">
      <w:pPr>
        <w:numPr>
          <w:ilvl w:val="0"/>
          <w:numId w:val="41"/>
        </w:numPr>
        <w:spacing w:line="240" w:lineRule="auto"/>
        <w:jc w:val="left"/>
        <w:rPr>
          <w:rFonts w:eastAsia="MS Mincho"/>
          <w:lang w:val="en-US"/>
        </w:rPr>
      </w:pPr>
      <w:r w:rsidRPr="009018C6">
        <w:rPr>
          <w:rFonts w:eastAsia="MS Mincho"/>
          <w:lang w:val="en-US"/>
        </w:rPr>
        <w:t>For DL DMRS port multiplexing, FDM (including comb), CDM (including OCC and Cyclic shift) and TDM should be considered</w:t>
      </w:r>
    </w:p>
    <w:p w14:paraId="308ADEB0" w14:textId="77777777" w:rsidR="00141CB1" w:rsidRPr="009018C6" w:rsidRDefault="00141CB1" w:rsidP="00141CB1">
      <w:pPr>
        <w:numPr>
          <w:ilvl w:val="1"/>
          <w:numId w:val="41"/>
        </w:numPr>
        <w:spacing w:line="240" w:lineRule="auto"/>
        <w:jc w:val="left"/>
        <w:rPr>
          <w:rFonts w:eastAsia="MS Mincho"/>
          <w:lang w:val="en-US"/>
        </w:rPr>
      </w:pPr>
      <w:r w:rsidRPr="009018C6">
        <w:rPr>
          <w:rFonts w:eastAsia="MS Mincho"/>
        </w:rPr>
        <w:t>For the CDM of DMRS ports in time and/or frequency domain</w:t>
      </w:r>
    </w:p>
    <w:p w14:paraId="5A8DCE64" w14:textId="77777777" w:rsidR="00141CB1" w:rsidRPr="009018C6" w:rsidRDefault="00141CB1" w:rsidP="00141CB1">
      <w:pPr>
        <w:numPr>
          <w:ilvl w:val="2"/>
          <w:numId w:val="41"/>
        </w:numPr>
        <w:spacing w:line="240" w:lineRule="auto"/>
        <w:jc w:val="left"/>
        <w:rPr>
          <w:rFonts w:eastAsia="MS Mincho"/>
          <w:lang w:val="en-US"/>
        </w:rPr>
      </w:pPr>
      <w:r w:rsidRPr="009018C6">
        <w:rPr>
          <w:rFonts w:eastAsia="MS Mincho"/>
          <w:lang w:val="en-US"/>
        </w:rPr>
        <w:t>FFS for OCC based or cycling based</w:t>
      </w:r>
    </w:p>
    <w:p w14:paraId="0D33C4F9" w14:textId="77777777" w:rsidR="00141CB1" w:rsidRPr="009018C6" w:rsidRDefault="00141CB1" w:rsidP="00141CB1">
      <w:pPr>
        <w:numPr>
          <w:ilvl w:val="2"/>
          <w:numId w:val="41"/>
        </w:numPr>
        <w:spacing w:line="240" w:lineRule="auto"/>
        <w:jc w:val="left"/>
        <w:rPr>
          <w:rFonts w:eastAsia="MS Mincho"/>
          <w:lang w:val="en-US"/>
        </w:rPr>
      </w:pPr>
      <w:r w:rsidRPr="009018C6">
        <w:rPr>
          <w:rFonts w:eastAsia="MS Mincho" w:hint="eastAsia"/>
        </w:rPr>
        <w:t xml:space="preserve">FFS: </w:t>
      </w:r>
      <w:r w:rsidRPr="009018C6">
        <w:rPr>
          <w:rFonts w:eastAsia="MS Mincho"/>
        </w:rPr>
        <w:t>support</w:t>
      </w:r>
      <w:r w:rsidRPr="009018C6">
        <w:rPr>
          <w:rFonts w:eastAsia="MS Mincho" w:hint="eastAsia"/>
        </w:rPr>
        <w:t>ing</w:t>
      </w:r>
      <w:r w:rsidRPr="009018C6">
        <w:rPr>
          <w:rFonts w:eastAsia="MS Mincho"/>
        </w:rPr>
        <w:t xml:space="preserve"> CDM across adjacent REs </w:t>
      </w:r>
    </w:p>
    <w:p w14:paraId="1618347D" w14:textId="77777777" w:rsidR="00141CB1" w:rsidRPr="009018C6" w:rsidRDefault="00141CB1" w:rsidP="00141CB1">
      <w:pPr>
        <w:numPr>
          <w:ilvl w:val="2"/>
          <w:numId w:val="41"/>
        </w:numPr>
        <w:spacing w:line="240" w:lineRule="auto"/>
        <w:jc w:val="left"/>
        <w:rPr>
          <w:rFonts w:eastAsia="MS Mincho"/>
          <w:lang w:val="en-US"/>
        </w:rPr>
      </w:pPr>
      <w:r w:rsidRPr="009018C6">
        <w:rPr>
          <w:rFonts w:eastAsia="MS Mincho" w:hint="eastAsia"/>
        </w:rPr>
        <w:t>FFS: supporting cyclic shift across non-adjacent R</w:t>
      </w:r>
      <w:r w:rsidRPr="009018C6">
        <w:rPr>
          <w:rFonts w:eastAsia="MS Mincho"/>
        </w:rPr>
        <w:t>Es</w:t>
      </w:r>
    </w:p>
    <w:p w14:paraId="39A26372" w14:textId="77777777" w:rsidR="00141CB1" w:rsidRPr="009018C6" w:rsidRDefault="00141CB1" w:rsidP="00141CB1">
      <w:pPr>
        <w:numPr>
          <w:ilvl w:val="2"/>
          <w:numId w:val="41"/>
        </w:numPr>
        <w:spacing w:line="240" w:lineRule="auto"/>
        <w:jc w:val="left"/>
        <w:rPr>
          <w:rFonts w:eastAsia="MS Mincho"/>
          <w:lang w:val="en-US"/>
        </w:rPr>
      </w:pPr>
      <w:r w:rsidRPr="009018C6">
        <w:rPr>
          <w:rFonts w:eastAsia="MS Mincho"/>
          <w:lang w:val="en-US"/>
        </w:rPr>
        <w:t>FFS OCC size</w:t>
      </w:r>
    </w:p>
    <w:p w14:paraId="25CDE38F" w14:textId="77777777" w:rsidR="00141CB1" w:rsidRPr="009018C6" w:rsidRDefault="00141CB1" w:rsidP="00141CB1">
      <w:pPr>
        <w:numPr>
          <w:ilvl w:val="0"/>
          <w:numId w:val="41"/>
        </w:numPr>
        <w:spacing w:line="240" w:lineRule="auto"/>
        <w:jc w:val="left"/>
        <w:rPr>
          <w:rFonts w:eastAsia="MS Mincho"/>
          <w:lang w:val="en-US"/>
        </w:rPr>
      </w:pPr>
      <w:r w:rsidRPr="009018C6">
        <w:rPr>
          <w:rFonts w:eastAsia="MS Mincho"/>
          <w:lang w:val="en-US"/>
        </w:rPr>
        <w:t>Support PN sequence for CP-OFDM</w:t>
      </w:r>
    </w:p>
    <w:p w14:paraId="669FA1F0" w14:textId="77777777" w:rsidR="00141CB1" w:rsidRPr="009018C6" w:rsidRDefault="00141CB1" w:rsidP="00141CB1">
      <w:pPr>
        <w:numPr>
          <w:ilvl w:val="1"/>
          <w:numId w:val="41"/>
        </w:numPr>
        <w:spacing w:line="240" w:lineRule="auto"/>
        <w:jc w:val="left"/>
        <w:rPr>
          <w:rFonts w:eastAsia="MS Mincho"/>
          <w:lang w:val="en-US"/>
        </w:rPr>
      </w:pPr>
      <w:r w:rsidRPr="009018C6">
        <w:rPr>
          <w:rFonts w:eastAsia="MS Mincho"/>
          <w:lang w:val="en-US"/>
        </w:rPr>
        <w:t>FFS: ZC-sequence for CP-OFDM</w:t>
      </w:r>
    </w:p>
    <w:p w14:paraId="15146ED9" w14:textId="77777777" w:rsidR="00141CB1" w:rsidRPr="00B7361C" w:rsidRDefault="00141CB1" w:rsidP="00141CB1">
      <w:pPr>
        <w:numPr>
          <w:ilvl w:val="0"/>
          <w:numId w:val="41"/>
        </w:numPr>
        <w:spacing w:line="240" w:lineRule="auto"/>
        <w:jc w:val="left"/>
        <w:rPr>
          <w:rFonts w:eastAsia="MS Mincho"/>
          <w:lang w:val="en-US"/>
        </w:rPr>
      </w:pPr>
      <w:r w:rsidRPr="00B7361C">
        <w:rPr>
          <w:rFonts w:eastAsia="MS Mincho" w:hint="eastAsia"/>
          <w:lang w:val="en-US"/>
        </w:rPr>
        <w:t xml:space="preserve">FFS: </w:t>
      </w:r>
      <w:r w:rsidRPr="00B7361C">
        <w:rPr>
          <w:rFonts w:eastAsia="MS Mincho"/>
          <w:lang w:val="en-US"/>
        </w:rPr>
        <w:t>For the case front-loaded DMRS pattern with 4 ports, 1 OFDM symbol is supported</w:t>
      </w:r>
    </w:p>
    <w:p w14:paraId="4BED3B92" w14:textId="77777777" w:rsidR="00141CB1" w:rsidRPr="00B7361C" w:rsidRDefault="00141CB1" w:rsidP="00141CB1">
      <w:pPr>
        <w:numPr>
          <w:ilvl w:val="0"/>
          <w:numId w:val="41"/>
        </w:numPr>
        <w:spacing w:line="240" w:lineRule="auto"/>
        <w:jc w:val="left"/>
        <w:rPr>
          <w:rFonts w:eastAsia="MS Mincho"/>
          <w:lang w:val="en-US"/>
        </w:rPr>
      </w:pPr>
      <w:r w:rsidRPr="00B7361C">
        <w:rPr>
          <w:rFonts w:eastAsia="MS Mincho" w:hint="eastAsia"/>
          <w:lang w:val="en-US"/>
        </w:rPr>
        <w:t xml:space="preserve">FFS: </w:t>
      </w:r>
      <w:r w:rsidRPr="00B7361C">
        <w:rPr>
          <w:rFonts w:eastAsia="MS Mincho"/>
          <w:lang w:val="en-US"/>
        </w:rPr>
        <w:t>For the case of front-loaded DMRS pattern with 8 ports, two adjacent OFDM symbols are supported</w:t>
      </w:r>
    </w:p>
    <w:p w14:paraId="6713277A" w14:textId="77777777" w:rsidR="00141CB1" w:rsidRPr="009018C6" w:rsidRDefault="00141CB1" w:rsidP="00141CB1">
      <w:pPr>
        <w:numPr>
          <w:ilvl w:val="0"/>
          <w:numId w:val="41"/>
        </w:numPr>
        <w:spacing w:line="240" w:lineRule="auto"/>
        <w:jc w:val="left"/>
        <w:rPr>
          <w:rFonts w:eastAsia="MS Mincho"/>
          <w:lang w:val="en-US"/>
        </w:rPr>
      </w:pPr>
      <w:r w:rsidRPr="009018C6">
        <w:rPr>
          <w:rFonts w:eastAsia="MS Mincho"/>
          <w:lang w:val="en-US"/>
        </w:rPr>
        <w:t xml:space="preserve">For high Doppler scenario, </w:t>
      </w:r>
      <w:r>
        <w:rPr>
          <w:rFonts w:eastAsia="MS Mincho" w:hint="eastAsia"/>
          <w:lang w:val="en-US"/>
        </w:rPr>
        <w:t xml:space="preserve">down selects from </w:t>
      </w:r>
      <w:r w:rsidRPr="009018C6">
        <w:rPr>
          <w:rFonts w:eastAsia="MS Mincho" w:hint="eastAsia"/>
          <w:lang w:val="en-US"/>
        </w:rPr>
        <w:t>the followings</w:t>
      </w:r>
    </w:p>
    <w:p w14:paraId="64DE728C" w14:textId="77777777" w:rsidR="00141CB1" w:rsidRPr="00096A6B" w:rsidRDefault="00141CB1" w:rsidP="00141CB1">
      <w:pPr>
        <w:numPr>
          <w:ilvl w:val="1"/>
          <w:numId w:val="41"/>
        </w:numPr>
        <w:spacing w:line="240" w:lineRule="auto"/>
        <w:jc w:val="left"/>
        <w:rPr>
          <w:rFonts w:eastAsia="MS Mincho"/>
          <w:lang w:val="en-US"/>
        </w:rPr>
      </w:pPr>
      <w:r w:rsidRPr="009018C6">
        <w:rPr>
          <w:rFonts w:eastAsia="MS Mincho"/>
          <w:lang w:val="en-US"/>
        </w:rPr>
        <w:t>Additional DMRS with reduced densit</w:t>
      </w:r>
      <w:r w:rsidRPr="00096A6B">
        <w:rPr>
          <w:rFonts w:eastAsia="MS Mincho"/>
          <w:lang w:val="en-US"/>
        </w:rPr>
        <w:t>y in frequency domain compared to front loaded DMRS</w:t>
      </w:r>
    </w:p>
    <w:p w14:paraId="44DD4F08" w14:textId="77777777" w:rsidR="00141CB1" w:rsidRPr="00096A6B" w:rsidRDefault="00141CB1" w:rsidP="00141CB1">
      <w:pPr>
        <w:numPr>
          <w:ilvl w:val="1"/>
          <w:numId w:val="41"/>
        </w:numPr>
        <w:spacing w:line="240" w:lineRule="auto"/>
        <w:jc w:val="left"/>
        <w:rPr>
          <w:rFonts w:eastAsia="MS Mincho"/>
          <w:lang w:val="en-US"/>
        </w:rPr>
      </w:pPr>
      <w:r w:rsidRPr="00096A6B">
        <w:rPr>
          <w:rFonts w:eastAsia="MS Mincho"/>
          <w:lang w:val="en-US"/>
        </w:rPr>
        <w:t>Additional DMRS with same density in frequency domain compared to front loaded DMRS</w:t>
      </w:r>
    </w:p>
    <w:p w14:paraId="792DCE81" w14:textId="77777777" w:rsidR="00141CB1" w:rsidRPr="00096A6B" w:rsidRDefault="00141CB1" w:rsidP="00141CB1">
      <w:pPr>
        <w:numPr>
          <w:ilvl w:val="2"/>
          <w:numId w:val="41"/>
        </w:numPr>
        <w:spacing w:line="240" w:lineRule="auto"/>
        <w:jc w:val="left"/>
        <w:rPr>
          <w:rFonts w:eastAsia="MS Mincho"/>
          <w:lang w:val="en-US"/>
        </w:rPr>
      </w:pPr>
      <w:r w:rsidRPr="00096A6B">
        <w:rPr>
          <w:rFonts w:eastAsia="MS Mincho"/>
          <w:lang w:val="en-US"/>
        </w:rPr>
        <w:t>Note that: Front loaded DMRS can be configured with low density</w:t>
      </w:r>
    </w:p>
    <w:p w14:paraId="6D581A94" w14:textId="77777777" w:rsidR="00141CB1" w:rsidRPr="00FC1D75" w:rsidRDefault="00141CB1" w:rsidP="00141CB1">
      <w:pPr>
        <w:numPr>
          <w:ilvl w:val="1"/>
          <w:numId w:val="41"/>
        </w:numPr>
        <w:spacing w:line="240" w:lineRule="auto"/>
        <w:jc w:val="left"/>
        <w:rPr>
          <w:rFonts w:eastAsia="MS Mincho"/>
          <w:lang w:val="en-US"/>
        </w:rPr>
      </w:pPr>
      <w:r w:rsidRPr="00096A6B">
        <w:rPr>
          <w:rFonts w:eastAsia="MS Mincho"/>
        </w:rPr>
        <w:t xml:space="preserve">Note: the complementary use of PT-RS for high Doppler channel estimation </w:t>
      </w:r>
      <w:proofErr w:type="gramStart"/>
      <w:r w:rsidRPr="00096A6B">
        <w:rPr>
          <w:rFonts w:eastAsia="MS Mincho"/>
        </w:rPr>
        <w:t>can be considered</w:t>
      </w:r>
      <w:proofErr w:type="gramEnd"/>
      <w:r w:rsidRPr="00096A6B">
        <w:rPr>
          <w:rFonts w:eastAsia="MS Mincho"/>
        </w:rPr>
        <w:t xml:space="preserve"> when determining the number of the additional DMRS.</w:t>
      </w:r>
    </w:p>
    <w:p w14:paraId="6800995F" w14:textId="77777777" w:rsidR="00141CB1" w:rsidRPr="00096A6B" w:rsidRDefault="00141CB1" w:rsidP="00141CB1">
      <w:pPr>
        <w:numPr>
          <w:ilvl w:val="1"/>
          <w:numId w:val="41"/>
        </w:numPr>
        <w:spacing w:line="240" w:lineRule="auto"/>
        <w:jc w:val="left"/>
        <w:rPr>
          <w:rFonts w:eastAsia="MS Mincho"/>
          <w:lang w:val="en-US"/>
        </w:rPr>
      </w:pPr>
      <w:r>
        <w:rPr>
          <w:rFonts w:eastAsia="MS Mincho" w:hint="eastAsia"/>
        </w:rPr>
        <w:t>Other option is not precluded</w:t>
      </w:r>
    </w:p>
    <w:p w14:paraId="7A08CA38" w14:textId="77777777" w:rsidR="00141CB1" w:rsidRPr="00096A6B" w:rsidRDefault="00141CB1" w:rsidP="00141CB1">
      <w:pPr>
        <w:numPr>
          <w:ilvl w:val="0"/>
          <w:numId w:val="41"/>
        </w:numPr>
        <w:spacing w:line="240" w:lineRule="auto"/>
        <w:jc w:val="left"/>
        <w:rPr>
          <w:rFonts w:eastAsia="MS Mincho"/>
          <w:lang w:val="en-US"/>
        </w:rPr>
      </w:pPr>
      <w:r w:rsidRPr="00096A6B">
        <w:rPr>
          <w:rFonts w:eastAsia="MS Mincho"/>
          <w:lang w:val="en-US"/>
        </w:rPr>
        <w:t>Support DMRS bundling in time domain</w:t>
      </w:r>
    </w:p>
    <w:p w14:paraId="3E42B816" w14:textId="77777777" w:rsidR="00141CB1" w:rsidRPr="00096A6B" w:rsidRDefault="00141CB1" w:rsidP="00141CB1">
      <w:pPr>
        <w:numPr>
          <w:ilvl w:val="1"/>
          <w:numId w:val="41"/>
        </w:numPr>
        <w:spacing w:line="240" w:lineRule="auto"/>
        <w:jc w:val="left"/>
        <w:rPr>
          <w:rFonts w:eastAsia="MS Mincho"/>
          <w:lang w:val="en-US"/>
        </w:rPr>
      </w:pPr>
      <w:r w:rsidRPr="00096A6B">
        <w:rPr>
          <w:rFonts w:eastAsia="MS Mincho"/>
          <w:lang w:val="en-US"/>
        </w:rPr>
        <w:t>At least time domain bundling with slot aggregation of DL-only slots is supported</w:t>
      </w:r>
    </w:p>
    <w:p w14:paraId="209CF3A5" w14:textId="77777777" w:rsidR="00141CB1" w:rsidRPr="00096A6B" w:rsidRDefault="00141CB1" w:rsidP="00141CB1">
      <w:pPr>
        <w:numPr>
          <w:ilvl w:val="1"/>
          <w:numId w:val="41"/>
        </w:numPr>
        <w:spacing w:line="240" w:lineRule="auto"/>
        <w:jc w:val="left"/>
        <w:rPr>
          <w:rFonts w:eastAsia="MS Mincho"/>
          <w:lang w:val="en-US"/>
        </w:rPr>
      </w:pPr>
      <w:r w:rsidRPr="00096A6B">
        <w:rPr>
          <w:rFonts w:eastAsia="MS Mincho"/>
          <w:lang w:val="en-US"/>
        </w:rPr>
        <w:t xml:space="preserve">DMRS pattern within </w:t>
      </w:r>
      <w:r>
        <w:rPr>
          <w:rFonts w:eastAsia="MS Mincho" w:hint="eastAsia"/>
          <w:lang w:val="en-US"/>
        </w:rPr>
        <w:t>the first</w:t>
      </w:r>
      <w:r w:rsidRPr="00096A6B">
        <w:rPr>
          <w:rFonts w:eastAsia="MS Mincho"/>
          <w:lang w:val="en-US"/>
        </w:rPr>
        <w:t xml:space="preserve"> slot is not impacted by the time domain DMRS bundling</w:t>
      </w:r>
    </w:p>
    <w:p w14:paraId="403BB7A4" w14:textId="77777777" w:rsidR="00141CB1" w:rsidRPr="00DB269A" w:rsidRDefault="00141CB1" w:rsidP="00141CB1">
      <w:pPr>
        <w:numPr>
          <w:ilvl w:val="1"/>
          <w:numId w:val="41"/>
        </w:numPr>
        <w:spacing w:line="240" w:lineRule="auto"/>
        <w:jc w:val="left"/>
        <w:rPr>
          <w:rFonts w:eastAsia="MS Mincho"/>
          <w:lang w:val="en-US"/>
        </w:rPr>
      </w:pPr>
      <w:r w:rsidRPr="00DB269A">
        <w:rPr>
          <w:rFonts w:eastAsia="MS Mincho" w:hint="eastAsia"/>
          <w:lang w:val="en-US"/>
        </w:rPr>
        <w:t xml:space="preserve">FFS: </w:t>
      </w:r>
      <w:r w:rsidRPr="00DB269A">
        <w:rPr>
          <w:rFonts w:eastAsia="MS Mincho"/>
          <w:lang w:val="en-US"/>
        </w:rPr>
        <w:t>Consider further overhead reduction of DMRS in case of bundling in time domain</w:t>
      </w:r>
    </w:p>
    <w:p w14:paraId="4E00D8FB" w14:textId="77777777" w:rsidR="00141CB1" w:rsidRPr="00DB269A" w:rsidRDefault="00141CB1" w:rsidP="00141CB1">
      <w:pPr>
        <w:numPr>
          <w:ilvl w:val="0"/>
          <w:numId w:val="41"/>
        </w:numPr>
        <w:spacing w:line="240" w:lineRule="auto"/>
        <w:jc w:val="left"/>
        <w:rPr>
          <w:rFonts w:eastAsia="MS Mincho"/>
          <w:lang w:val="en-US"/>
        </w:rPr>
      </w:pPr>
      <w:r w:rsidRPr="00DB269A">
        <w:rPr>
          <w:rFonts w:eastAsia="MS Mincho"/>
        </w:rPr>
        <w:t xml:space="preserve">Consider whether to use </w:t>
      </w:r>
      <w:r w:rsidRPr="00DB269A">
        <w:rPr>
          <w:rFonts w:eastAsia="MS Mincho"/>
          <w:lang w:val="en-US"/>
        </w:rPr>
        <w:t xml:space="preserve">mechanism of UE-assisted DMRS configuration. </w:t>
      </w:r>
    </w:p>
    <w:p w14:paraId="1190FD30" w14:textId="767A0D90" w:rsidR="00141CB1" w:rsidRPr="00096A6B" w:rsidRDefault="00141CB1" w:rsidP="00141CB1">
      <w:pPr>
        <w:numPr>
          <w:ilvl w:val="0"/>
          <w:numId w:val="41"/>
        </w:numPr>
        <w:spacing w:after="100" w:afterAutospacing="1" w:line="240" w:lineRule="auto"/>
        <w:ind w:left="357" w:hanging="357"/>
        <w:jc w:val="left"/>
        <w:rPr>
          <w:rFonts w:eastAsia="MS Mincho"/>
          <w:lang w:val="en-US"/>
        </w:rPr>
      </w:pPr>
      <w:r w:rsidRPr="00DB269A">
        <w:rPr>
          <w:rFonts w:eastAsia="MS Mincho"/>
          <w:lang w:val="en-US"/>
        </w:rPr>
        <w:t>Consider whether to use UE-assisted configuration of PRG size</w:t>
      </w:r>
    </w:p>
    <w:p w14:paraId="056FF8DD" w14:textId="36704EA1" w:rsidR="00613125" w:rsidRDefault="001A6704" w:rsidP="00873992">
      <w:pPr>
        <w:spacing w:after="180"/>
        <w:rPr>
          <w:szCs w:val="22"/>
          <w:lang w:eastAsia="ko-KR"/>
        </w:rPr>
      </w:pPr>
      <w:r>
        <w:rPr>
          <w:szCs w:val="22"/>
          <w:lang w:eastAsia="ko-KR"/>
        </w:rPr>
        <w:t xml:space="preserve">According to </w:t>
      </w:r>
      <w:r w:rsidR="00D12A8B">
        <w:rPr>
          <w:szCs w:val="22"/>
          <w:lang w:eastAsia="ko-KR"/>
        </w:rPr>
        <w:t>the above agreement</w:t>
      </w:r>
      <w:r w:rsidR="009513FD">
        <w:rPr>
          <w:szCs w:val="22"/>
          <w:lang w:eastAsia="ko-KR"/>
        </w:rPr>
        <w:t>s</w:t>
      </w:r>
      <w:r w:rsidR="00D12A8B">
        <w:rPr>
          <w:szCs w:val="22"/>
          <w:lang w:eastAsia="ko-KR"/>
        </w:rPr>
        <w:t>,</w:t>
      </w:r>
      <w:r w:rsidR="005525CD">
        <w:rPr>
          <w:szCs w:val="22"/>
          <w:lang w:eastAsia="ko-KR"/>
        </w:rPr>
        <w:t xml:space="preserve"> the</w:t>
      </w:r>
      <w:r w:rsidR="00D12A8B">
        <w:rPr>
          <w:szCs w:val="22"/>
          <w:lang w:eastAsia="ko-KR"/>
        </w:rPr>
        <w:t xml:space="preserve"> </w:t>
      </w:r>
      <w:r w:rsidR="007D1BCA">
        <w:rPr>
          <w:szCs w:val="22"/>
          <w:lang w:eastAsia="ko-KR"/>
        </w:rPr>
        <w:t>frequency-domain density of additional DMRS</w:t>
      </w:r>
      <w:r w:rsidR="00917386">
        <w:rPr>
          <w:szCs w:val="22"/>
          <w:lang w:eastAsia="ko-KR"/>
        </w:rPr>
        <w:t xml:space="preserve"> is an important </w:t>
      </w:r>
      <w:r w:rsidR="00DB152F">
        <w:rPr>
          <w:szCs w:val="22"/>
          <w:lang w:eastAsia="ko-KR"/>
        </w:rPr>
        <w:t xml:space="preserve">design option </w:t>
      </w:r>
      <w:r w:rsidR="000049C1">
        <w:rPr>
          <w:szCs w:val="22"/>
          <w:lang w:eastAsia="ko-KR"/>
        </w:rPr>
        <w:t>for the high Doppler scenario, and is subject to down select</w:t>
      </w:r>
      <w:r w:rsidR="00EA3B53">
        <w:rPr>
          <w:szCs w:val="22"/>
          <w:lang w:eastAsia="ko-KR"/>
        </w:rPr>
        <w:t>ion</w:t>
      </w:r>
      <w:r w:rsidR="000049C1">
        <w:rPr>
          <w:szCs w:val="22"/>
          <w:lang w:eastAsia="ko-KR"/>
        </w:rPr>
        <w:t xml:space="preserve"> between two options: additional DMRS with the reduced frequency-domain density and additional DMRS with the same frequency-domain density compared to the front-loaded DMRS.</w:t>
      </w:r>
    </w:p>
    <w:p w14:paraId="37B81B29" w14:textId="493A6D0E" w:rsidR="00267D68" w:rsidRDefault="00267D68" w:rsidP="00873992">
      <w:pPr>
        <w:spacing w:after="180"/>
        <w:rPr>
          <w:szCs w:val="22"/>
          <w:lang w:eastAsia="ko-KR"/>
        </w:rPr>
      </w:pPr>
      <w:r>
        <w:rPr>
          <w:szCs w:val="22"/>
          <w:lang w:eastAsia="ko-KR"/>
        </w:rPr>
        <w:t xml:space="preserve">In this </w:t>
      </w:r>
      <w:r w:rsidR="004874E0">
        <w:rPr>
          <w:szCs w:val="22"/>
          <w:lang w:eastAsia="ko-KR"/>
        </w:rPr>
        <w:t>contribution</w:t>
      </w:r>
      <w:r>
        <w:rPr>
          <w:szCs w:val="22"/>
          <w:lang w:eastAsia="ko-KR"/>
        </w:rPr>
        <w:t xml:space="preserve">, </w:t>
      </w:r>
      <w:r w:rsidR="007632D0">
        <w:rPr>
          <w:szCs w:val="22"/>
          <w:lang w:eastAsia="ko-KR"/>
        </w:rPr>
        <w:t xml:space="preserve">considering high Doppler scenario, </w:t>
      </w:r>
      <w:r>
        <w:rPr>
          <w:szCs w:val="22"/>
          <w:lang w:eastAsia="ko-KR"/>
        </w:rPr>
        <w:t xml:space="preserve">we discuss </w:t>
      </w:r>
      <w:r w:rsidR="001A6704">
        <w:rPr>
          <w:szCs w:val="22"/>
          <w:lang w:eastAsia="ko-KR"/>
        </w:rPr>
        <w:t>which</w:t>
      </w:r>
      <w:r w:rsidR="007632D0">
        <w:rPr>
          <w:szCs w:val="22"/>
          <w:lang w:eastAsia="ko-KR"/>
        </w:rPr>
        <w:t xml:space="preserve"> </w:t>
      </w:r>
      <w:r w:rsidR="001A6704">
        <w:rPr>
          <w:szCs w:val="22"/>
          <w:lang w:eastAsia="ko-KR"/>
        </w:rPr>
        <w:t xml:space="preserve">frequency-density option </w:t>
      </w:r>
      <w:r w:rsidR="007632D0">
        <w:rPr>
          <w:szCs w:val="22"/>
          <w:lang w:eastAsia="ko-KR"/>
        </w:rPr>
        <w:t xml:space="preserve">for the additional DMRS </w:t>
      </w:r>
      <w:proofErr w:type="gramStart"/>
      <w:r w:rsidR="001A6704">
        <w:rPr>
          <w:szCs w:val="22"/>
          <w:lang w:eastAsia="ko-KR"/>
        </w:rPr>
        <w:t>should be down selected</w:t>
      </w:r>
      <w:proofErr w:type="gramEnd"/>
      <w:r w:rsidR="001A6704">
        <w:rPr>
          <w:szCs w:val="22"/>
          <w:lang w:eastAsia="ko-KR"/>
        </w:rPr>
        <w:t xml:space="preserve"> considering </w:t>
      </w:r>
      <w:r w:rsidR="007632D0">
        <w:rPr>
          <w:szCs w:val="22"/>
          <w:lang w:eastAsia="ko-KR"/>
        </w:rPr>
        <w:t xml:space="preserve">both </w:t>
      </w:r>
      <w:r w:rsidR="001A6704">
        <w:rPr>
          <w:szCs w:val="22"/>
          <w:lang w:eastAsia="ko-KR"/>
        </w:rPr>
        <w:t xml:space="preserve">the characteristics of the high Doppler scenario </w:t>
      </w:r>
      <w:r w:rsidR="007632D0">
        <w:rPr>
          <w:szCs w:val="22"/>
          <w:lang w:eastAsia="ko-KR"/>
        </w:rPr>
        <w:t xml:space="preserve">and </w:t>
      </w:r>
      <w:r w:rsidR="001A6704">
        <w:rPr>
          <w:szCs w:val="22"/>
          <w:lang w:eastAsia="ko-KR"/>
        </w:rPr>
        <w:t>the link-level performance</w:t>
      </w:r>
      <w:r w:rsidR="007632D0">
        <w:rPr>
          <w:szCs w:val="22"/>
          <w:lang w:eastAsia="ko-KR"/>
        </w:rPr>
        <w:t xml:space="preserve"> comparison.</w:t>
      </w:r>
      <w:r w:rsidR="001A6704">
        <w:rPr>
          <w:szCs w:val="22"/>
          <w:lang w:eastAsia="ko-KR"/>
        </w:rPr>
        <w:t xml:space="preserve"> </w:t>
      </w:r>
      <w:r w:rsidR="00E56F3F">
        <w:rPr>
          <w:szCs w:val="22"/>
          <w:lang w:eastAsia="ko-KR"/>
        </w:rPr>
        <w:t>For the link-level evaluation, we assume th</w:t>
      </w:r>
      <w:r w:rsidR="005525CD">
        <w:rPr>
          <w:szCs w:val="22"/>
          <w:lang w:eastAsia="ko-KR"/>
        </w:rPr>
        <w:t xml:space="preserve">e </w:t>
      </w:r>
      <w:proofErr w:type="gramStart"/>
      <w:r w:rsidR="005525CD">
        <w:rPr>
          <w:szCs w:val="22"/>
          <w:lang w:eastAsia="ko-KR"/>
        </w:rPr>
        <w:t>high speed</w:t>
      </w:r>
      <w:proofErr w:type="gramEnd"/>
      <w:r w:rsidR="005525CD">
        <w:rPr>
          <w:szCs w:val="22"/>
          <w:lang w:eastAsia="ko-KR"/>
        </w:rPr>
        <w:t xml:space="preserve"> scenario (Macro + R</w:t>
      </w:r>
      <w:r w:rsidR="00E56F3F">
        <w:rPr>
          <w:szCs w:val="22"/>
          <w:lang w:eastAsia="ko-KR"/>
        </w:rPr>
        <w:t xml:space="preserve">elay) which supports very high mobility up to 500 km/h as identified in </w:t>
      </w:r>
      <w:r w:rsidR="00E56F3F">
        <w:rPr>
          <w:szCs w:val="22"/>
          <w:lang w:eastAsia="ko-KR"/>
        </w:rPr>
        <w:fldChar w:fldCharType="begin"/>
      </w:r>
      <w:r w:rsidR="00E56F3F">
        <w:rPr>
          <w:szCs w:val="22"/>
          <w:lang w:eastAsia="ko-KR"/>
        </w:rPr>
        <w:instrText xml:space="preserve"> REF _Ref462411502 \n \h </w:instrText>
      </w:r>
      <w:r w:rsidR="00E56F3F">
        <w:rPr>
          <w:szCs w:val="22"/>
          <w:lang w:eastAsia="ko-KR"/>
        </w:rPr>
      </w:r>
      <w:r w:rsidR="00E56F3F">
        <w:rPr>
          <w:szCs w:val="22"/>
          <w:lang w:eastAsia="ko-KR"/>
        </w:rPr>
        <w:fldChar w:fldCharType="separate"/>
      </w:r>
      <w:r w:rsidR="00E56F3F">
        <w:rPr>
          <w:szCs w:val="22"/>
          <w:lang w:eastAsia="ko-KR"/>
        </w:rPr>
        <w:t>[2]</w:t>
      </w:r>
      <w:r w:rsidR="00E56F3F">
        <w:rPr>
          <w:szCs w:val="22"/>
          <w:lang w:eastAsia="ko-KR"/>
        </w:rPr>
        <w:fldChar w:fldCharType="end"/>
      </w:r>
      <w:r w:rsidR="00E56F3F">
        <w:rPr>
          <w:szCs w:val="22"/>
          <w:lang w:eastAsia="ko-KR"/>
        </w:rPr>
        <w:t>.</w:t>
      </w:r>
    </w:p>
    <w:p w14:paraId="4D84087A" w14:textId="222B6832" w:rsidR="00756892" w:rsidRDefault="00B91BA6" w:rsidP="00756892">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Possible DMRS patterns</w:t>
      </w:r>
      <w:r w:rsidR="00D769BE">
        <w:rPr>
          <w:rFonts w:cs="Arial"/>
          <w:sz w:val="36"/>
          <w:lang w:eastAsia="ko-KR"/>
        </w:rPr>
        <w:t xml:space="preserve"> for high Doppler scenario</w:t>
      </w:r>
    </w:p>
    <w:p w14:paraId="101144C1" w14:textId="0256FD26" w:rsidR="00015256" w:rsidRDefault="00D769BE" w:rsidP="00015256">
      <w:pPr>
        <w:pStyle w:val="2"/>
        <w:keepLines/>
        <w:overflowPunct w:val="0"/>
        <w:autoSpaceDE w:val="0"/>
        <w:autoSpaceDN w:val="0"/>
        <w:adjustRightInd w:val="0"/>
        <w:spacing w:before="180" w:after="180" w:line="240" w:lineRule="auto"/>
        <w:jc w:val="left"/>
        <w:textAlignment w:val="baseline"/>
        <w:rPr>
          <w:lang w:val="en-US"/>
        </w:rPr>
      </w:pPr>
      <w:r>
        <w:rPr>
          <w:lang w:val="en-US"/>
        </w:rPr>
        <w:t>Additional DMRS with reduced frequency-domain density</w:t>
      </w:r>
    </w:p>
    <w:p w14:paraId="44E1D077" w14:textId="26039D72" w:rsidR="009D4223" w:rsidRDefault="00D01546" w:rsidP="009D4223">
      <w:pPr>
        <w:spacing w:after="100" w:afterAutospacing="1"/>
        <w:rPr>
          <w:lang w:val="en-US" w:eastAsia="ko-KR"/>
        </w:rPr>
      </w:pPr>
      <w:r w:rsidRPr="00086E3C">
        <w:rPr>
          <w:lang w:val="en-US" w:eastAsia="ko-KR"/>
        </w:rPr>
        <w:t xml:space="preserve">In the time-frequency resource grid, the front-loaded </w:t>
      </w:r>
      <w:r w:rsidR="00D0644F">
        <w:rPr>
          <w:lang w:val="en-US" w:eastAsia="ko-KR"/>
        </w:rPr>
        <w:t xml:space="preserve">DMRS for data channel </w:t>
      </w:r>
      <w:r w:rsidRPr="00086E3C">
        <w:rPr>
          <w:lang w:val="en-US" w:eastAsia="ko-KR"/>
        </w:rPr>
        <w:t xml:space="preserve">can be located </w:t>
      </w:r>
      <w:r w:rsidR="00D0644F">
        <w:rPr>
          <w:lang w:val="en-US" w:eastAsia="ko-KR"/>
        </w:rPr>
        <w:t>in the front region of a slot (e</w:t>
      </w:r>
      <w:r w:rsidR="00427F77">
        <w:rPr>
          <w:rFonts w:hint="eastAsia"/>
          <w:lang w:val="en-US" w:eastAsia="ko-KR"/>
        </w:rPr>
        <w:t>.g</w:t>
      </w:r>
      <w:r w:rsidR="00D0644F">
        <w:rPr>
          <w:lang w:val="en-US" w:eastAsia="ko-KR"/>
        </w:rPr>
        <w:t xml:space="preserve">., </w:t>
      </w:r>
      <w:r w:rsidRPr="00086E3C">
        <w:rPr>
          <w:lang w:val="en-US" w:eastAsia="ko-KR"/>
        </w:rPr>
        <w:t>just after the control region</w:t>
      </w:r>
      <w:r w:rsidR="00D0644F">
        <w:rPr>
          <w:lang w:val="en-US" w:eastAsia="ko-KR"/>
        </w:rPr>
        <w:t>) with higher frequency-domain density</w:t>
      </w:r>
      <w:r w:rsidR="00F73231" w:rsidRPr="00086E3C">
        <w:rPr>
          <w:lang w:val="en-US" w:eastAsia="ko-KR"/>
        </w:rPr>
        <w:t>.</w:t>
      </w:r>
      <w:r w:rsidR="00D0644F">
        <w:rPr>
          <w:lang w:val="en-US" w:eastAsia="ko-KR"/>
        </w:rPr>
        <w:t xml:space="preserve"> The data region follows the </w:t>
      </w:r>
      <w:r w:rsidR="00427F77">
        <w:rPr>
          <w:rFonts w:hint="eastAsia"/>
          <w:lang w:val="en-US" w:eastAsia="ko-KR"/>
        </w:rPr>
        <w:t xml:space="preserve">front-loaded DMRS. In order to support high Doppler scenario, the additional DMRS </w:t>
      </w:r>
      <w:proofErr w:type="gramStart"/>
      <w:r w:rsidR="00427F77">
        <w:rPr>
          <w:rFonts w:hint="eastAsia"/>
          <w:lang w:val="en-US" w:eastAsia="ko-KR"/>
        </w:rPr>
        <w:t>can be allocated</w:t>
      </w:r>
      <w:proofErr w:type="gramEnd"/>
      <w:r w:rsidR="00427F77">
        <w:rPr>
          <w:rFonts w:hint="eastAsia"/>
          <w:lang w:val="en-US" w:eastAsia="ko-KR"/>
        </w:rPr>
        <w:t xml:space="preserve"> in the data region with higher time-domain density but lower frequency-domain density</w:t>
      </w:r>
      <w:r w:rsidR="00D53EB9" w:rsidRPr="00086E3C">
        <w:rPr>
          <w:lang w:val="en-US" w:eastAsia="ko-KR"/>
        </w:rPr>
        <w:t xml:space="preserve">, as seen in </w:t>
      </w:r>
      <w:r w:rsidR="00D53EB9" w:rsidRPr="00086E3C">
        <w:rPr>
          <w:lang w:val="en-US" w:eastAsia="ko-KR"/>
        </w:rPr>
        <w:fldChar w:fldCharType="begin"/>
      </w:r>
      <w:r w:rsidR="00D53EB9" w:rsidRPr="00086E3C">
        <w:rPr>
          <w:lang w:val="en-US" w:eastAsia="ko-KR"/>
        </w:rPr>
        <w:instrText xml:space="preserve"> REF _Ref466038821 \h  \* MERGEFORMAT </w:instrText>
      </w:r>
      <w:r w:rsidR="00D53EB9" w:rsidRPr="00086E3C">
        <w:rPr>
          <w:lang w:val="en-US" w:eastAsia="ko-KR"/>
        </w:rPr>
      </w:r>
      <w:r w:rsidR="00D53EB9" w:rsidRPr="00086E3C">
        <w:rPr>
          <w:lang w:val="en-US" w:eastAsia="ko-KR"/>
        </w:rPr>
        <w:fldChar w:fldCharType="separate"/>
      </w:r>
      <w:r w:rsidR="00D53EB9" w:rsidRPr="00086E3C">
        <w:t xml:space="preserve">Figure </w:t>
      </w:r>
      <w:r w:rsidR="00D53EB9" w:rsidRPr="00086E3C">
        <w:rPr>
          <w:noProof/>
        </w:rPr>
        <w:t>1</w:t>
      </w:r>
      <w:r w:rsidR="00D53EB9" w:rsidRPr="00086E3C">
        <w:rPr>
          <w:lang w:val="en-US" w:eastAsia="ko-KR"/>
        </w:rPr>
        <w:fldChar w:fldCharType="end"/>
      </w:r>
      <w:r w:rsidR="00427F77">
        <w:rPr>
          <w:rFonts w:hint="eastAsia"/>
          <w:lang w:val="en-US" w:eastAsia="ko-KR"/>
        </w:rPr>
        <w:t>.</w:t>
      </w:r>
      <w:r w:rsidR="000D3564">
        <w:rPr>
          <w:lang w:val="en-US" w:eastAsia="ko-KR"/>
        </w:rPr>
        <w:t xml:space="preserve"> </w:t>
      </w:r>
      <w:r w:rsidR="009D4223">
        <w:rPr>
          <w:lang w:val="en-US" w:eastAsia="ko-KR"/>
        </w:rPr>
        <w:t xml:space="preserve">In our proposed DMRS pattern examples, two orthogonal DMRS ports </w:t>
      </w:r>
      <w:proofErr w:type="gramStart"/>
      <w:r w:rsidR="009D4223">
        <w:rPr>
          <w:lang w:val="en-US" w:eastAsia="ko-KR"/>
        </w:rPr>
        <w:t>are assumed</w:t>
      </w:r>
      <w:proofErr w:type="gramEnd"/>
      <w:r w:rsidR="009D4223">
        <w:rPr>
          <w:lang w:val="en-US" w:eastAsia="ko-KR"/>
        </w:rPr>
        <w:t>: Port 0 and 1.</w:t>
      </w:r>
    </w:p>
    <w:p w14:paraId="204267BD" w14:textId="654C6EC8" w:rsidR="00427F77" w:rsidRPr="009D4223" w:rsidRDefault="00427F77" w:rsidP="00166BA1">
      <w:pPr>
        <w:spacing w:after="100" w:afterAutospacing="1"/>
        <w:rPr>
          <w:lang w:val="en-US" w:eastAsia="ko-KR"/>
        </w:rPr>
      </w:pPr>
    </w:p>
    <w:p w14:paraId="60AF4888" w14:textId="17FE3F7E" w:rsidR="00C773A2" w:rsidRDefault="00D769BE" w:rsidP="00C773A2">
      <w:pPr>
        <w:keepNext/>
        <w:spacing w:after="180"/>
        <w:jc w:val="center"/>
      </w:pPr>
      <w:r>
        <w:object w:dxaOrig="11746" w:dyaOrig="8806" w14:anchorId="3C7E88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7pt;height:285.95pt" o:ole="">
            <v:imagedata r:id="rId9" o:title=""/>
          </v:shape>
          <o:OLEObject Type="Embed" ProgID="Visio.Drawing.15" ShapeID="_x0000_i1025" DrawAspect="Content" ObjectID="_1551900256" r:id="rId10"/>
        </w:object>
      </w:r>
    </w:p>
    <w:p w14:paraId="1A5F2819" w14:textId="3E73A581" w:rsidR="008238C5" w:rsidRDefault="00C773A2" w:rsidP="00166BA1">
      <w:pPr>
        <w:pStyle w:val="ad"/>
        <w:spacing w:after="100" w:afterAutospacing="1"/>
        <w:jc w:val="center"/>
      </w:pPr>
      <w:bookmarkStart w:id="2" w:name="_Ref466038821"/>
      <w:proofErr w:type="gramStart"/>
      <w:r>
        <w:t xml:space="preserve">Figure </w:t>
      </w:r>
      <w:r>
        <w:fldChar w:fldCharType="begin"/>
      </w:r>
      <w:r>
        <w:instrText xml:space="preserve"> SEQ Figure \* ARABIC </w:instrText>
      </w:r>
      <w:r>
        <w:fldChar w:fldCharType="separate"/>
      </w:r>
      <w:r w:rsidR="006C6DF7">
        <w:rPr>
          <w:noProof/>
        </w:rPr>
        <w:t>1</w:t>
      </w:r>
      <w:r>
        <w:fldChar w:fldCharType="end"/>
      </w:r>
      <w:bookmarkEnd w:id="2"/>
      <w:r>
        <w:t>.</w:t>
      </w:r>
      <w:proofErr w:type="gramEnd"/>
      <w:r>
        <w:t xml:space="preserve"> </w:t>
      </w:r>
      <w:r w:rsidR="00B85E21">
        <w:t>Possible DMRS patterns for high Doppler scenario where additional DMRS with reduced frequency-domain density compared to front-loaded DMRS:</w:t>
      </w:r>
      <w:r w:rsidR="006F0F75">
        <w:t xml:space="preserve"> a) </w:t>
      </w:r>
      <w:r w:rsidR="00B85E21">
        <w:t>4 additional DMRSs per RB</w:t>
      </w:r>
      <w:proofErr w:type="gramStart"/>
      <w:r w:rsidR="006F0F75">
        <w:t>;</w:t>
      </w:r>
      <w:proofErr w:type="gramEnd"/>
      <w:r w:rsidR="006F0F75">
        <w:t xml:space="preserve"> b) </w:t>
      </w:r>
      <w:r w:rsidR="00B85E21">
        <w:t>2 additional DMRSs per RB.</w:t>
      </w:r>
    </w:p>
    <w:p w14:paraId="01C0E5EC" w14:textId="3B5D2961" w:rsidR="009D4223" w:rsidRDefault="009D4223" w:rsidP="009D4223">
      <w:pPr>
        <w:spacing w:after="100" w:afterAutospacing="1"/>
        <w:rPr>
          <w:lang w:val="en-US" w:eastAsia="ko-KR"/>
        </w:rPr>
      </w:pPr>
      <w:r>
        <w:rPr>
          <w:lang w:val="en-US" w:eastAsia="ko-KR"/>
        </w:rPr>
        <w:t>One</w:t>
      </w:r>
      <w:r>
        <w:rPr>
          <w:rFonts w:hint="eastAsia"/>
          <w:lang w:val="en-US" w:eastAsia="ko-KR"/>
        </w:rPr>
        <w:t xml:space="preserve"> reason </w:t>
      </w:r>
      <w:r>
        <w:rPr>
          <w:lang w:val="en-US" w:eastAsia="ko-KR"/>
        </w:rPr>
        <w:t xml:space="preserve">of employing </w:t>
      </w:r>
      <w:r>
        <w:rPr>
          <w:rFonts w:hint="eastAsia"/>
          <w:lang w:val="en-US" w:eastAsia="ko-KR"/>
        </w:rPr>
        <w:t xml:space="preserve">front-loaded DMRS </w:t>
      </w:r>
      <w:r>
        <w:rPr>
          <w:lang w:val="en-US" w:eastAsia="ko-KR"/>
        </w:rPr>
        <w:t xml:space="preserve">with high frequency-domain density </w:t>
      </w:r>
      <w:r>
        <w:rPr>
          <w:rFonts w:hint="eastAsia"/>
          <w:lang w:val="en-US" w:eastAsia="ko-KR"/>
        </w:rPr>
        <w:t xml:space="preserve">is to support large number of orthogonal DMRS ports. </w:t>
      </w:r>
      <w:r>
        <w:rPr>
          <w:lang w:val="en-US" w:eastAsia="ko-KR"/>
        </w:rPr>
        <w:t xml:space="preserve">Support for the maximal 12 orthogonal DMRS ports is adopted as a working assumption in the RAN1#88 meeting </w:t>
      </w:r>
      <w:r>
        <w:rPr>
          <w:lang w:val="en-US" w:eastAsia="ko-KR"/>
        </w:rPr>
        <w:fldChar w:fldCharType="begin"/>
      </w:r>
      <w:r>
        <w:rPr>
          <w:lang w:val="en-US" w:eastAsia="ko-KR"/>
        </w:rPr>
        <w:instrText xml:space="preserve"> REF _Ref458777829 \n \h </w:instrText>
      </w:r>
      <w:r>
        <w:rPr>
          <w:lang w:val="en-US" w:eastAsia="ko-KR"/>
        </w:rPr>
      </w:r>
      <w:r>
        <w:rPr>
          <w:lang w:val="en-US" w:eastAsia="ko-KR"/>
        </w:rPr>
        <w:fldChar w:fldCharType="separate"/>
      </w:r>
      <w:r>
        <w:rPr>
          <w:lang w:val="en-US" w:eastAsia="ko-KR"/>
        </w:rPr>
        <w:t>[1]</w:t>
      </w:r>
      <w:r>
        <w:rPr>
          <w:lang w:val="en-US" w:eastAsia="ko-KR"/>
        </w:rPr>
        <w:fldChar w:fldCharType="end"/>
      </w:r>
      <w:r>
        <w:rPr>
          <w:lang w:val="en-US" w:eastAsia="ko-KR"/>
        </w:rPr>
        <w:t xml:space="preserve">. However, in a high Doppler scenario with UE mobility up to 500 km/h, supporting such a large number of orthogonal DMRS ports is not necessary and impractical. Large spatial multiplexing gain of MU-MIMO techniques such as spatial beamforming is achievable in moderate and low mobility environments </w:t>
      </w:r>
      <w:r>
        <w:rPr>
          <w:lang w:val="en-US" w:eastAsia="ko-KR"/>
        </w:rPr>
        <w:fldChar w:fldCharType="begin"/>
      </w:r>
      <w:r>
        <w:rPr>
          <w:lang w:val="en-US" w:eastAsia="ko-KR"/>
        </w:rPr>
        <w:instrText xml:space="preserve"> REF _Ref478045549 \n \h </w:instrText>
      </w:r>
      <w:r>
        <w:rPr>
          <w:lang w:val="en-US" w:eastAsia="ko-KR"/>
        </w:rPr>
      </w:r>
      <w:r>
        <w:rPr>
          <w:lang w:val="en-US" w:eastAsia="ko-KR"/>
        </w:rPr>
        <w:fldChar w:fldCharType="separate"/>
      </w:r>
      <w:r>
        <w:rPr>
          <w:lang w:val="en-US" w:eastAsia="ko-KR"/>
        </w:rPr>
        <w:t>[3]</w:t>
      </w:r>
      <w:r>
        <w:rPr>
          <w:lang w:val="en-US" w:eastAsia="ko-KR"/>
        </w:rPr>
        <w:fldChar w:fldCharType="end"/>
      </w:r>
      <w:r>
        <w:rPr>
          <w:lang w:val="en-US" w:eastAsia="ko-KR"/>
        </w:rPr>
        <w:t>. In a high mobility environment, it is desirable to keep the number of orthogonal DMRS ports low, e.g., 2 ports.</w:t>
      </w:r>
    </w:p>
    <w:p w14:paraId="604151CB" w14:textId="77777777" w:rsidR="009D4223" w:rsidRPr="003C6EB7" w:rsidRDefault="009D4223" w:rsidP="009D4223">
      <w:pPr>
        <w:spacing w:after="180" w:line="336" w:lineRule="auto"/>
        <w:rPr>
          <w:lang w:eastAsia="ko-KR"/>
        </w:rPr>
      </w:pPr>
      <w:r>
        <w:rPr>
          <w:b/>
          <w:lang w:eastAsia="ko-KR"/>
        </w:rPr>
        <w:lastRenderedPageBreak/>
        <w:t>Observation</w:t>
      </w:r>
      <w:r w:rsidRPr="00CB1BC1">
        <w:rPr>
          <w:b/>
          <w:lang w:eastAsia="ko-KR"/>
        </w:rPr>
        <w:t xml:space="preserve"> 1</w:t>
      </w:r>
      <w:r w:rsidRPr="00CB1BC1">
        <w:rPr>
          <w:lang w:eastAsia="ko-KR"/>
        </w:rPr>
        <w:t xml:space="preserve">: </w:t>
      </w:r>
      <w:r>
        <w:rPr>
          <w:lang w:eastAsia="ko-KR"/>
        </w:rPr>
        <w:t>For high Doppler scenario, it is not desirable to support large number of orthogonal DMRS ports.</w:t>
      </w:r>
    </w:p>
    <w:p w14:paraId="44EBC864" w14:textId="0AABDDC0" w:rsidR="009D4223" w:rsidRPr="000D3564" w:rsidRDefault="009D4223" w:rsidP="009D4223">
      <w:pPr>
        <w:spacing w:after="100" w:afterAutospacing="1"/>
        <w:rPr>
          <w:lang w:val="en-US" w:eastAsia="ko-KR"/>
        </w:rPr>
      </w:pPr>
      <w:r>
        <w:rPr>
          <w:rFonts w:hint="eastAsia"/>
          <w:lang w:val="en-US" w:eastAsia="ko-KR"/>
        </w:rPr>
        <w:t xml:space="preserve">Besides the </w:t>
      </w:r>
      <w:r>
        <w:rPr>
          <w:lang w:val="en-US" w:eastAsia="ko-KR"/>
        </w:rPr>
        <w:t xml:space="preserve">large </w:t>
      </w:r>
      <w:r>
        <w:rPr>
          <w:rFonts w:hint="eastAsia"/>
          <w:lang w:val="en-US" w:eastAsia="ko-KR"/>
        </w:rPr>
        <w:t xml:space="preserve">number of orthogonal DMRS ports, </w:t>
      </w:r>
      <w:r>
        <w:rPr>
          <w:lang w:val="en-US" w:eastAsia="ko-KR"/>
        </w:rPr>
        <w:t xml:space="preserve">frequency selectivity also motivates the use of higher frequency-domain density front-loaded DMRS. </w:t>
      </w:r>
      <w:r w:rsidR="003076EC">
        <w:rPr>
          <w:lang w:val="en-US" w:eastAsia="ko-KR"/>
        </w:rPr>
        <w:t xml:space="preserve">Denser DMRS allocation in the frequency domain </w:t>
      </w:r>
      <w:proofErr w:type="gramStart"/>
      <w:r w:rsidR="003076EC">
        <w:rPr>
          <w:lang w:val="en-US" w:eastAsia="ko-KR"/>
        </w:rPr>
        <w:t>is needed</w:t>
      </w:r>
      <w:proofErr w:type="gramEnd"/>
      <w:r w:rsidR="003076EC">
        <w:rPr>
          <w:lang w:val="en-US" w:eastAsia="ko-KR"/>
        </w:rPr>
        <w:t xml:space="preserve"> for highly frequency selective channels. </w:t>
      </w:r>
      <w:r w:rsidR="00144A6A">
        <w:rPr>
          <w:lang w:val="en-US" w:eastAsia="ko-KR"/>
        </w:rPr>
        <w:t xml:space="preserve">However, high mobility environments tend to be of line-of-sight (LOS) dominant channel condition with high K-factor. For example, NR </w:t>
      </w:r>
      <w:proofErr w:type="gramStart"/>
      <w:r w:rsidR="00144A6A">
        <w:rPr>
          <w:lang w:val="en-US" w:eastAsia="ko-KR"/>
        </w:rPr>
        <w:t>high speed</w:t>
      </w:r>
      <w:proofErr w:type="gramEnd"/>
      <w:r w:rsidR="00144A6A">
        <w:rPr>
          <w:lang w:val="en-US" w:eastAsia="ko-KR"/>
        </w:rPr>
        <w:t xml:space="preserve"> scenario assumes CDL-D channel </w:t>
      </w:r>
      <w:r w:rsidR="001567FA">
        <w:rPr>
          <w:lang w:val="en-US" w:eastAsia="ko-KR"/>
        </w:rPr>
        <w:t xml:space="preserve">with the delay scaling factor of 10 ns and the K-factor of 13.3 dB </w:t>
      </w:r>
      <w:r w:rsidR="005C6858">
        <w:rPr>
          <w:lang w:val="en-US" w:eastAsia="ko-KR"/>
        </w:rPr>
        <w:fldChar w:fldCharType="begin"/>
      </w:r>
      <w:r w:rsidR="005C6858">
        <w:rPr>
          <w:lang w:val="en-US" w:eastAsia="ko-KR"/>
        </w:rPr>
        <w:instrText xml:space="preserve"> REF _Ref478049741 \n \h </w:instrText>
      </w:r>
      <w:r w:rsidR="005C6858">
        <w:rPr>
          <w:lang w:val="en-US" w:eastAsia="ko-KR"/>
        </w:rPr>
      </w:r>
      <w:r w:rsidR="005C6858">
        <w:rPr>
          <w:lang w:val="en-US" w:eastAsia="ko-KR"/>
        </w:rPr>
        <w:fldChar w:fldCharType="separate"/>
      </w:r>
      <w:r w:rsidR="005C6858">
        <w:rPr>
          <w:lang w:val="en-US" w:eastAsia="ko-KR"/>
        </w:rPr>
        <w:t>[4]</w:t>
      </w:r>
      <w:r w:rsidR="005C6858">
        <w:rPr>
          <w:lang w:val="en-US" w:eastAsia="ko-KR"/>
        </w:rPr>
        <w:fldChar w:fldCharType="end"/>
      </w:r>
      <w:r w:rsidR="001567FA">
        <w:rPr>
          <w:lang w:val="en-US" w:eastAsia="ko-KR"/>
        </w:rPr>
        <w:t>.</w:t>
      </w:r>
      <w:r w:rsidR="0054028A">
        <w:rPr>
          <w:lang w:val="en-US" w:eastAsia="ko-KR"/>
        </w:rPr>
        <w:t xml:space="preserve"> </w:t>
      </w:r>
      <w:r w:rsidR="00CE1B05">
        <w:rPr>
          <w:lang w:val="en-US" w:eastAsia="ko-KR"/>
        </w:rPr>
        <w:t xml:space="preserve">Hence, dense DMRS allocation in the frequency-domain is not </w:t>
      </w:r>
      <w:r w:rsidR="00B074B4">
        <w:rPr>
          <w:lang w:val="en-US" w:eastAsia="ko-KR"/>
        </w:rPr>
        <w:t>desirable</w:t>
      </w:r>
      <w:r w:rsidR="00CE1B05">
        <w:rPr>
          <w:lang w:val="en-US" w:eastAsia="ko-KR"/>
        </w:rPr>
        <w:t xml:space="preserve"> for high Doppler scenario.</w:t>
      </w:r>
    </w:p>
    <w:p w14:paraId="2CFC4812" w14:textId="0F32500D" w:rsidR="00144A6A" w:rsidRPr="003C6EB7" w:rsidRDefault="00144A6A" w:rsidP="00144A6A">
      <w:pPr>
        <w:spacing w:after="180" w:line="336" w:lineRule="auto"/>
        <w:rPr>
          <w:lang w:eastAsia="ko-KR"/>
        </w:rPr>
      </w:pPr>
      <w:r>
        <w:rPr>
          <w:b/>
          <w:lang w:eastAsia="ko-KR"/>
        </w:rPr>
        <w:t>Observation</w:t>
      </w:r>
      <w:r w:rsidRPr="00CB1BC1">
        <w:rPr>
          <w:b/>
          <w:lang w:eastAsia="ko-KR"/>
        </w:rPr>
        <w:t xml:space="preserve"> </w:t>
      </w:r>
      <w:r>
        <w:rPr>
          <w:b/>
          <w:lang w:eastAsia="ko-KR"/>
        </w:rPr>
        <w:t>2</w:t>
      </w:r>
      <w:r w:rsidRPr="00CB1BC1">
        <w:rPr>
          <w:lang w:eastAsia="ko-KR"/>
        </w:rPr>
        <w:t xml:space="preserve">: </w:t>
      </w:r>
      <w:r>
        <w:rPr>
          <w:lang w:eastAsia="ko-KR"/>
        </w:rPr>
        <w:t>For high Doppler scenario, it is not desirable to allocate DMRS densely in the frequency-domain.</w:t>
      </w:r>
    </w:p>
    <w:p w14:paraId="57557970" w14:textId="6A87DAE8" w:rsidR="00D769BE" w:rsidRDefault="00D769BE" w:rsidP="00D769BE">
      <w:pPr>
        <w:pStyle w:val="2"/>
        <w:keepLines/>
        <w:overflowPunct w:val="0"/>
        <w:autoSpaceDE w:val="0"/>
        <w:autoSpaceDN w:val="0"/>
        <w:adjustRightInd w:val="0"/>
        <w:spacing w:before="180" w:after="180" w:line="240" w:lineRule="auto"/>
        <w:jc w:val="left"/>
        <w:textAlignment w:val="baseline"/>
        <w:rPr>
          <w:lang w:val="en-US"/>
        </w:rPr>
      </w:pPr>
      <w:r>
        <w:rPr>
          <w:lang w:val="en-US"/>
        </w:rPr>
        <w:t>Additional DMRS with same frequency-domain density</w:t>
      </w:r>
    </w:p>
    <w:p w14:paraId="38D35B15" w14:textId="3E3272FA" w:rsidR="0054028A" w:rsidRDefault="0054028A" w:rsidP="00AC1230">
      <w:pPr>
        <w:spacing w:after="100" w:afterAutospacing="1"/>
        <w:rPr>
          <w:lang w:val="en-US" w:eastAsia="ko-KR"/>
        </w:rPr>
      </w:pPr>
      <w:r>
        <w:rPr>
          <w:rFonts w:hint="eastAsia"/>
          <w:lang w:val="en-US" w:eastAsia="ko-KR"/>
        </w:rPr>
        <w:t xml:space="preserve">Considering the above observations </w:t>
      </w:r>
      <w:r w:rsidR="00CE1B05">
        <w:rPr>
          <w:lang w:val="en-US" w:eastAsia="ko-KR"/>
        </w:rPr>
        <w:t xml:space="preserve">regarding the required number of orthogonal DMRS ports and the frequency selectivity of the high Doppler scenario, dense front-loaded DMRS allocation in the frequency-domain </w:t>
      </w:r>
      <w:proofErr w:type="gramStart"/>
      <w:r w:rsidR="00CE1B05">
        <w:rPr>
          <w:lang w:val="en-US" w:eastAsia="ko-KR"/>
        </w:rPr>
        <w:t xml:space="preserve">is not </w:t>
      </w:r>
      <w:r w:rsidR="00274479">
        <w:rPr>
          <w:lang w:val="en-US" w:eastAsia="ko-KR"/>
        </w:rPr>
        <w:t xml:space="preserve">necessarily </w:t>
      </w:r>
      <w:r w:rsidR="00CE1B05">
        <w:rPr>
          <w:lang w:val="en-US" w:eastAsia="ko-KR"/>
        </w:rPr>
        <w:t>needed</w:t>
      </w:r>
      <w:proofErr w:type="gramEnd"/>
      <w:r w:rsidR="00CE1B05">
        <w:rPr>
          <w:lang w:val="en-US" w:eastAsia="ko-KR"/>
        </w:rPr>
        <w:t>.</w:t>
      </w:r>
      <w:r w:rsidR="00B074B4">
        <w:rPr>
          <w:lang w:val="en-US" w:eastAsia="ko-KR"/>
        </w:rPr>
        <w:t xml:space="preserve"> I</w:t>
      </w:r>
      <w:r w:rsidR="00274479">
        <w:rPr>
          <w:lang w:val="en-US" w:eastAsia="ko-KR"/>
        </w:rPr>
        <w:t xml:space="preserve">t </w:t>
      </w:r>
      <w:r w:rsidR="00B074B4">
        <w:rPr>
          <w:lang w:val="en-US" w:eastAsia="ko-KR"/>
        </w:rPr>
        <w:t xml:space="preserve">only </w:t>
      </w:r>
      <w:r w:rsidR="00274479">
        <w:rPr>
          <w:lang w:val="en-US" w:eastAsia="ko-KR"/>
        </w:rPr>
        <w:t xml:space="preserve">increases RS overhead. </w:t>
      </w:r>
      <w:r w:rsidR="00CE1B05">
        <w:rPr>
          <w:lang w:val="en-US" w:eastAsia="ko-KR"/>
        </w:rPr>
        <w:t xml:space="preserve">Instead, front-loaded DMRS allocation with </w:t>
      </w:r>
      <w:r w:rsidR="00222247">
        <w:rPr>
          <w:lang w:val="en-US" w:eastAsia="ko-KR"/>
        </w:rPr>
        <w:t xml:space="preserve">low </w:t>
      </w:r>
      <w:r w:rsidR="00CE1B05">
        <w:rPr>
          <w:lang w:val="en-US" w:eastAsia="ko-KR"/>
        </w:rPr>
        <w:t xml:space="preserve">frequency-domain density </w:t>
      </w:r>
      <w:r w:rsidR="00D9185D">
        <w:rPr>
          <w:lang w:val="en-US" w:eastAsia="ko-KR"/>
        </w:rPr>
        <w:t xml:space="preserve">might </w:t>
      </w:r>
      <w:r w:rsidR="00CE1B05">
        <w:rPr>
          <w:lang w:val="en-US" w:eastAsia="ko-KR"/>
        </w:rPr>
        <w:t>be more desirable.</w:t>
      </w:r>
      <w:r w:rsidR="00222247">
        <w:rPr>
          <w:lang w:val="en-US" w:eastAsia="ko-KR"/>
        </w:rPr>
        <w:t xml:space="preserve"> In this regard, we provide an example of DMRS design where the front-loaded DMRS and additional DMRS have </w:t>
      </w:r>
      <w:r w:rsidR="00C56F39">
        <w:rPr>
          <w:lang w:val="en-US" w:eastAsia="ko-KR"/>
        </w:rPr>
        <w:t>the equally low</w:t>
      </w:r>
      <w:r w:rsidR="00222247">
        <w:rPr>
          <w:lang w:val="en-US" w:eastAsia="ko-KR"/>
        </w:rPr>
        <w:t xml:space="preserve"> frequency-domain density, as seen in </w:t>
      </w:r>
      <w:r w:rsidR="00222247">
        <w:rPr>
          <w:lang w:val="en-US" w:eastAsia="ko-KR"/>
        </w:rPr>
        <w:fldChar w:fldCharType="begin"/>
      </w:r>
      <w:r w:rsidR="00222247">
        <w:rPr>
          <w:lang w:val="en-US" w:eastAsia="ko-KR"/>
        </w:rPr>
        <w:instrText xml:space="preserve"> REF _Ref466046059 \h </w:instrText>
      </w:r>
      <w:r w:rsidR="00222247">
        <w:rPr>
          <w:lang w:val="en-US" w:eastAsia="ko-KR"/>
        </w:rPr>
      </w:r>
      <w:r w:rsidR="00222247">
        <w:rPr>
          <w:lang w:val="en-US" w:eastAsia="ko-KR"/>
        </w:rPr>
        <w:fldChar w:fldCharType="separate"/>
      </w:r>
      <w:r w:rsidR="00222247">
        <w:t xml:space="preserve">Figure </w:t>
      </w:r>
      <w:r w:rsidR="00222247">
        <w:rPr>
          <w:noProof/>
        </w:rPr>
        <w:t>2</w:t>
      </w:r>
      <w:r w:rsidR="00222247">
        <w:rPr>
          <w:lang w:val="en-US" w:eastAsia="ko-KR"/>
        </w:rPr>
        <w:fldChar w:fldCharType="end"/>
      </w:r>
      <w:r w:rsidR="00222247">
        <w:rPr>
          <w:lang w:val="en-US" w:eastAsia="ko-KR"/>
        </w:rPr>
        <w:t>.</w:t>
      </w:r>
    </w:p>
    <w:p w14:paraId="756EE5C5" w14:textId="2FF6344B" w:rsidR="00911FA7" w:rsidRDefault="00D769BE" w:rsidP="00911FA7">
      <w:pPr>
        <w:keepNext/>
        <w:jc w:val="center"/>
      </w:pPr>
      <w:r>
        <w:object w:dxaOrig="11746" w:dyaOrig="8806" w14:anchorId="4D104920">
          <v:shape id="_x0000_i1026" type="#_x0000_t75" style="width:379.7pt;height:285.95pt" o:ole="">
            <v:imagedata r:id="rId11" o:title=""/>
          </v:shape>
          <o:OLEObject Type="Embed" ProgID="Visio.Drawing.15" ShapeID="_x0000_i1026" DrawAspect="Content" ObjectID="_1551900257" r:id="rId12"/>
        </w:object>
      </w:r>
    </w:p>
    <w:p w14:paraId="0CE3B005" w14:textId="21370554" w:rsidR="00911FA7" w:rsidRDefault="00911FA7" w:rsidP="00BF1936">
      <w:pPr>
        <w:pStyle w:val="ad"/>
        <w:spacing w:after="100" w:afterAutospacing="1"/>
        <w:jc w:val="center"/>
      </w:pPr>
      <w:bookmarkStart w:id="3" w:name="_Ref466046059"/>
      <w:proofErr w:type="gramStart"/>
      <w:r>
        <w:t xml:space="preserve">Figure </w:t>
      </w:r>
      <w:r>
        <w:fldChar w:fldCharType="begin"/>
      </w:r>
      <w:r>
        <w:instrText xml:space="preserve"> SEQ Figure \* ARABIC </w:instrText>
      </w:r>
      <w:r>
        <w:fldChar w:fldCharType="separate"/>
      </w:r>
      <w:r w:rsidR="006C6DF7">
        <w:rPr>
          <w:noProof/>
        </w:rPr>
        <w:t>2</w:t>
      </w:r>
      <w:r>
        <w:fldChar w:fldCharType="end"/>
      </w:r>
      <w:bookmarkEnd w:id="3"/>
      <w:r>
        <w:t>.</w:t>
      </w:r>
      <w:proofErr w:type="gramEnd"/>
      <w:r>
        <w:t xml:space="preserve"> </w:t>
      </w:r>
      <w:r w:rsidR="00B85E21">
        <w:t>Possible DMRS patterns for high Doppler scenario where additional DMRS with the same frequency-domain density compared to front-loaded DMRS: a) 4 additional DMRSs per RB</w:t>
      </w:r>
      <w:proofErr w:type="gramStart"/>
      <w:r w:rsidR="00B85E21">
        <w:t>;</w:t>
      </w:r>
      <w:proofErr w:type="gramEnd"/>
      <w:r w:rsidR="00B85E21">
        <w:t xml:space="preserve"> b) 2 additional DMRSs per RB.</w:t>
      </w:r>
    </w:p>
    <w:p w14:paraId="359C5AB0" w14:textId="734F1D56" w:rsidR="00FB2178" w:rsidRPr="003C6EB7" w:rsidRDefault="00C56F39" w:rsidP="00FB2178">
      <w:pPr>
        <w:spacing w:after="180" w:line="336" w:lineRule="auto"/>
        <w:rPr>
          <w:lang w:eastAsia="ko-KR"/>
        </w:rPr>
      </w:pPr>
      <w:r>
        <w:rPr>
          <w:b/>
          <w:lang w:eastAsia="ko-KR"/>
        </w:rPr>
        <w:t>Observation 3</w:t>
      </w:r>
      <w:r w:rsidR="003C6EB7" w:rsidRPr="00CB1BC1">
        <w:rPr>
          <w:lang w:eastAsia="ko-KR"/>
        </w:rPr>
        <w:t xml:space="preserve">: </w:t>
      </w:r>
      <w:r>
        <w:rPr>
          <w:lang w:eastAsia="ko-KR"/>
        </w:rPr>
        <w:t>For high Doppler scenario, having the equally low frequency-domain density for the front-loaded DMRS and additional DMRS is beneficial in reducing RS overhead.</w:t>
      </w:r>
    </w:p>
    <w:p w14:paraId="768ACD3B" w14:textId="34BF3125" w:rsidR="00FB2178" w:rsidRDefault="00DF6FF1" w:rsidP="00FB2178">
      <w:pPr>
        <w:pStyle w:val="1"/>
        <w:keepLines/>
        <w:pBdr>
          <w:top w:val="single" w:sz="12" w:space="2" w:color="auto"/>
        </w:pBdr>
        <w:tabs>
          <w:tab w:val="clear" w:pos="0"/>
        </w:tabs>
        <w:overflowPunct w:val="0"/>
        <w:autoSpaceDE w:val="0"/>
        <w:autoSpaceDN w:val="0"/>
        <w:adjustRightInd w:val="0"/>
        <w:spacing w:after="180"/>
        <w:textAlignment w:val="baseline"/>
        <w:rPr>
          <w:rFonts w:cs="Arial"/>
          <w:sz w:val="36"/>
          <w:lang w:eastAsia="ko-KR"/>
        </w:rPr>
      </w:pPr>
      <w:r>
        <w:rPr>
          <w:rFonts w:cs="Arial"/>
          <w:sz w:val="36"/>
          <w:lang w:eastAsia="ko-KR"/>
        </w:rPr>
        <w:lastRenderedPageBreak/>
        <w:t>Simulation results</w:t>
      </w:r>
    </w:p>
    <w:p w14:paraId="20EFEAEF" w14:textId="00B30AA3" w:rsidR="00844E98" w:rsidRDefault="00A62A9A" w:rsidP="00844E98">
      <w:pPr>
        <w:spacing w:after="180"/>
        <w:rPr>
          <w:lang w:eastAsia="ko-KR"/>
        </w:rPr>
      </w:pPr>
      <w:r>
        <w:rPr>
          <w:lang w:eastAsia="ko-KR"/>
        </w:rPr>
        <w:t xml:space="preserve">The observations in the previous section </w:t>
      </w:r>
      <w:proofErr w:type="gramStart"/>
      <w:r>
        <w:rPr>
          <w:lang w:eastAsia="ko-KR"/>
        </w:rPr>
        <w:t>can be further verified</w:t>
      </w:r>
      <w:proofErr w:type="gramEnd"/>
      <w:r>
        <w:rPr>
          <w:lang w:eastAsia="ko-KR"/>
        </w:rPr>
        <w:t xml:space="preserve"> by simulation. </w:t>
      </w:r>
      <w:r w:rsidR="00DE7817">
        <w:rPr>
          <w:lang w:eastAsia="ko-KR"/>
        </w:rPr>
        <w:t xml:space="preserve">We provide link-level simulation results assuming a </w:t>
      </w:r>
      <w:proofErr w:type="gramStart"/>
      <w:r w:rsidR="00DE7817">
        <w:rPr>
          <w:lang w:eastAsia="ko-KR"/>
        </w:rPr>
        <w:t>high speed</w:t>
      </w:r>
      <w:proofErr w:type="gramEnd"/>
      <w:r w:rsidR="00DE7817">
        <w:rPr>
          <w:lang w:eastAsia="ko-KR"/>
        </w:rPr>
        <w:t xml:space="preserve"> scenario option 2 (Macro + Relay) where </w:t>
      </w:r>
      <w:proofErr w:type="spellStart"/>
      <w:r w:rsidR="00DE7817">
        <w:rPr>
          <w:lang w:eastAsia="ko-KR"/>
        </w:rPr>
        <w:t>mmWave</w:t>
      </w:r>
      <w:proofErr w:type="spellEnd"/>
      <w:r w:rsidR="00DE7817">
        <w:rPr>
          <w:lang w:eastAsia="ko-KR"/>
        </w:rPr>
        <w:t xml:space="preserve"> band (around 30 GHz) is used for macro link transmission. Specific simulation parameters </w:t>
      </w:r>
      <w:proofErr w:type="gramStart"/>
      <w:r w:rsidR="00DE7817">
        <w:rPr>
          <w:lang w:eastAsia="ko-KR"/>
        </w:rPr>
        <w:t>are given</w:t>
      </w:r>
      <w:proofErr w:type="gramEnd"/>
      <w:r w:rsidR="00DE7817">
        <w:rPr>
          <w:lang w:eastAsia="ko-KR"/>
        </w:rPr>
        <w:t xml:space="preserve"> in Appendix.</w:t>
      </w:r>
    </w:p>
    <w:p w14:paraId="2F14A938" w14:textId="77777777" w:rsidR="00844E98" w:rsidRDefault="00844E98"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t>BLER results</w:t>
      </w:r>
    </w:p>
    <w:p w14:paraId="64B89961" w14:textId="7811C14C" w:rsidR="00844E98" w:rsidRPr="00E16DD1" w:rsidRDefault="00844E98" w:rsidP="00844E98">
      <w:pPr>
        <w:spacing w:after="180"/>
        <w:rPr>
          <w:szCs w:val="22"/>
          <w:lang w:eastAsia="ko-KR"/>
        </w:rPr>
      </w:pPr>
      <w:r w:rsidRPr="006252EF">
        <w:rPr>
          <w:szCs w:val="22"/>
          <w:lang w:eastAsia="ko-KR"/>
        </w:rPr>
        <w:t xml:space="preserve">We plotted the BLER as a function of SNR for different </w:t>
      </w:r>
      <w:r w:rsidR="00B832E3">
        <w:rPr>
          <w:szCs w:val="22"/>
          <w:lang w:eastAsia="ko-KR"/>
        </w:rPr>
        <w:t xml:space="preserve">frequency-domain front-loaded and additional </w:t>
      </w:r>
      <w:r w:rsidR="006252EF">
        <w:rPr>
          <w:szCs w:val="22"/>
          <w:lang w:eastAsia="ko-KR"/>
        </w:rPr>
        <w:t>DMRS</w:t>
      </w:r>
      <w:r w:rsidR="00B832E3">
        <w:rPr>
          <w:szCs w:val="22"/>
          <w:lang w:eastAsia="ko-KR"/>
        </w:rPr>
        <w:t xml:space="preserve"> densities</w:t>
      </w:r>
      <w:r w:rsidR="006252EF">
        <w:rPr>
          <w:szCs w:val="22"/>
          <w:lang w:eastAsia="ko-KR"/>
        </w:rPr>
        <w:t xml:space="preserve"> </w:t>
      </w:r>
      <w:r w:rsidRPr="006252EF">
        <w:rPr>
          <w:szCs w:val="22"/>
          <w:lang w:eastAsia="ko-KR"/>
        </w:rPr>
        <w:t xml:space="preserve">in </w:t>
      </w:r>
      <w:r w:rsidRPr="006252EF">
        <w:rPr>
          <w:szCs w:val="22"/>
          <w:lang w:eastAsia="ko-KR"/>
        </w:rPr>
        <w:fldChar w:fldCharType="begin"/>
      </w:r>
      <w:r w:rsidRPr="006252EF">
        <w:rPr>
          <w:szCs w:val="22"/>
          <w:lang w:eastAsia="ko-KR"/>
        </w:rPr>
        <w:instrText xml:space="preserve"> REF _Ref462418471 \h  \* MERGEFORMAT </w:instrText>
      </w:r>
      <w:r w:rsidRPr="006252EF">
        <w:rPr>
          <w:szCs w:val="22"/>
          <w:lang w:eastAsia="ko-KR"/>
        </w:rPr>
      </w:r>
      <w:r w:rsidRPr="006252EF">
        <w:rPr>
          <w:szCs w:val="22"/>
          <w:lang w:eastAsia="ko-KR"/>
        </w:rPr>
        <w:fldChar w:fldCharType="separate"/>
      </w:r>
      <w:r w:rsidR="00AB4BD0" w:rsidRPr="00AB4BD0">
        <w:rPr>
          <w:szCs w:val="22"/>
          <w:lang w:eastAsia="ko-KR"/>
        </w:rPr>
        <w:t>Figure 3</w:t>
      </w:r>
      <w:r w:rsidRPr="006252EF">
        <w:rPr>
          <w:szCs w:val="22"/>
          <w:lang w:eastAsia="ko-KR"/>
        </w:rPr>
        <w:fldChar w:fldCharType="end"/>
      </w:r>
      <w:r w:rsidRPr="006252EF">
        <w:rPr>
          <w:szCs w:val="22"/>
          <w:lang w:eastAsia="ko-KR"/>
        </w:rPr>
        <w:t>.</w:t>
      </w:r>
      <w:r w:rsidR="006252EF">
        <w:rPr>
          <w:szCs w:val="22"/>
          <w:lang w:eastAsia="ko-KR"/>
        </w:rPr>
        <w:t xml:space="preserve"> </w:t>
      </w:r>
      <w:r w:rsidR="00C20AD0">
        <w:rPr>
          <w:rFonts w:hint="eastAsia"/>
          <w:szCs w:val="22"/>
          <w:lang w:eastAsia="ko-KR"/>
        </w:rPr>
        <w:t xml:space="preserve">The BLER when having the </w:t>
      </w:r>
      <w:r w:rsidR="00AB4BD0">
        <w:rPr>
          <w:szCs w:val="22"/>
          <w:lang w:eastAsia="ko-KR"/>
        </w:rPr>
        <w:t xml:space="preserve">perfect </w:t>
      </w:r>
      <w:r w:rsidR="00C20AD0">
        <w:rPr>
          <w:rFonts w:hint="eastAsia"/>
          <w:szCs w:val="22"/>
          <w:lang w:eastAsia="ko-KR"/>
        </w:rPr>
        <w:t xml:space="preserve">channel information </w:t>
      </w:r>
      <w:proofErr w:type="gramStart"/>
      <w:r w:rsidR="00C20AD0">
        <w:rPr>
          <w:rFonts w:hint="eastAsia"/>
          <w:szCs w:val="22"/>
          <w:lang w:eastAsia="ko-KR"/>
        </w:rPr>
        <w:t>is also plotted</w:t>
      </w:r>
      <w:proofErr w:type="gramEnd"/>
      <w:r w:rsidR="00C20AD0">
        <w:rPr>
          <w:rFonts w:hint="eastAsia"/>
          <w:szCs w:val="22"/>
          <w:lang w:eastAsia="ko-KR"/>
        </w:rPr>
        <w:t xml:space="preserve"> for comparison. </w:t>
      </w:r>
      <w:r w:rsidRPr="00E16DD1">
        <w:rPr>
          <w:szCs w:val="22"/>
          <w:lang w:eastAsia="ko-KR"/>
        </w:rPr>
        <w:t xml:space="preserve">As expected, it </w:t>
      </w:r>
      <w:proofErr w:type="gramStart"/>
      <w:r w:rsidR="00AB4BD0">
        <w:rPr>
          <w:szCs w:val="22"/>
          <w:lang w:eastAsia="ko-KR"/>
        </w:rPr>
        <w:t>is seen</w:t>
      </w:r>
      <w:proofErr w:type="gramEnd"/>
      <w:r w:rsidR="00AB4BD0">
        <w:rPr>
          <w:szCs w:val="22"/>
          <w:lang w:eastAsia="ko-KR"/>
        </w:rPr>
        <w:t xml:space="preserve"> </w:t>
      </w:r>
      <w:r w:rsidRPr="00E16DD1">
        <w:rPr>
          <w:szCs w:val="22"/>
          <w:lang w:eastAsia="ko-KR"/>
        </w:rPr>
        <w:t xml:space="preserve">that the BLER is decreased </w:t>
      </w:r>
      <w:r w:rsidR="00AB4BD0">
        <w:rPr>
          <w:szCs w:val="22"/>
          <w:lang w:eastAsia="ko-KR"/>
        </w:rPr>
        <w:t xml:space="preserve">as the frequency-domain density of the additional DMRS is increased. However, we can see only a slight BLER decrease with the frequency-domain densification of the front-loaded DMRS. Since the channel coherence time is very short due to high mobility (500 km/h), </w:t>
      </w:r>
      <w:r w:rsidR="00D9185D">
        <w:rPr>
          <w:szCs w:val="22"/>
          <w:lang w:eastAsia="ko-KR"/>
        </w:rPr>
        <w:t xml:space="preserve">additional improvement in channel </w:t>
      </w:r>
      <w:r w:rsidR="00AB4BD0">
        <w:rPr>
          <w:szCs w:val="22"/>
          <w:lang w:eastAsia="ko-KR"/>
        </w:rPr>
        <w:t xml:space="preserve">estimation accuracy </w:t>
      </w:r>
      <w:r w:rsidR="00B832E3">
        <w:rPr>
          <w:szCs w:val="22"/>
          <w:lang w:eastAsia="ko-KR"/>
        </w:rPr>
        <w:t xml:space="preserve">by </w:t>
      </w:r>
      <w:r w:rsidR="00D90A73">
        <w:rPr>
          <w:rFonts w:hint="eastAsia"/>
          <w:szCs w:val="22"/>
          <w:lang w:eastAsia="ko-KR"/>
        </w:rPr>
        <w:t xml:space="preserve">increasing </w:t>
      </w:r>
      <w:r w:rsidR="00414787">
        <w:rPr>
          <w:rFonts w:hint="eastAsia"/>
          <w:szCs w:val="22"/>
          <w:lang w:eastAsia="ko-KR"/>
        </w:rPr>
        <w:t xml:space="preserve">only </w:t>
      </w:r>
      <w:r w:rsidR="00D90A73">
        <w:rPr>
          <w:rFonts w:hint="eastAsia"/>
          <w:szCs w:val="22"/>
          <w:lang w:eastAsia="ko-KR"/>
        </w:rPr>
        <w:t>the</w:t>
      </w:r>
      <w:r w:rsidR="00B832E3">
        <w:rPr>
          <w:szCs w:val="22"/>
          <w:lang w:eastAsia="ko-KR"/>
        </w:rPr>
        <w:t xml:space="preserve"> front-loaded DMRS</w:t>
      </w:r>
      <w:r w:rsidR="00D9185D">
        <w:rPr>
          <w:szCs w:val="22"/>
          <w:lang w:eastAsia="ko-KR"/>
        </w:rPr>
        <w:t xml:space="preserve"> </w:t>
      </w:r>
      <w:r w:rsidR="00414787">
        <w:rPr>
          <w:szCs w:val="22"/>
          <w:lang w:eastAsia="ko-KR"/>
        </w:rPr>
        <w:t>frequency-domain dens</w:t>
      </w:r>
      <w:r w:rsidR="00414787">
        <w:rPr>
          <w:rFonts w:hint="eastAsia"/>
          <w:szCs w:val="22"/>
          <w:lang w:eastAsia="ko-KR"/>
        </w:rPr>
        <w:t xml:space="preserve">ity </w:t>
      </w:r>
      <w:r w:rsidR="00D9185D">
        <w:rPr>
          <w:szCs w:val="22"/>
          <w:lang w:eastAsia="ko-KR"/>
        </w:rPr>
        <w:t xml:space="preserve">is </w:t>
      </w:r>
      <w:r w:rsidR="00AB4BD0">
        <w:rPr>
          <w:szCs w:val="22"/>
          <w:lang w:eastAsia="ko-KR"/>
        </w:rPr>
        <w:t>limited</w:t>
      </w:r>
      <w:r w:rsidR="00D9185D">
        <w:rPr>
          <w:szCs w:val="22"/>
          <w:lang w:eastAsia="ko-KR"/>
        </w:rPr>
        <w:t>.</w:t>
      </w:r>
      <w:r w:rsidR="00AB4BD0">
        <w:rPr>
          <w:szCs w:val="22"/>
          <w:lang w:eastAsia="ko-KR"/>
        </w:rPr>
        <w:t xml:space="preserve"> </w:t>
      </w:r>
    </w:p>
    <w:p w14:paraId="0B06F884" w14:textId="2A92D414" w:rsidR="00844E98" w:rsidRPr="00CA5691" w:rsidRDefault="00844E98" w:rsidP="00844E98">
      <w:pPr>
        <w:spacing w:after="180" w:line="336" w:lineRule="auto"/>
        <w:rPr>
          <w:lang w:eastAsia="ko-KR"/>
        </w:rPr>
      </w:pPr>
      <w:r w:rsidRPr="00CA5691">
        <w:rPr>
          <w:b/>
          <w:lang w:eastAsia="ko-KR"/>
        </w:rPr>
        <w:t xml:space="preserve">Observation </w:t>
      </w:r>
      <w:r w:rsidR="004874E0">
        <w:rPr>
          <w:b/>
          <w:lang w:eastAsia="ko-KR"/>
        </w:rPr>
        <w:t>4</w:t>
      </w:r>
      <w:r w:rsidRPr="00CA5691">
        <w:rPr>
          <w:lang w:eastAsia="ko-KR"/>
        </w:rPr>
        <w:t xml:space="preserve">: </w:t>
      </w:r>
      <w:r w:rsidR="000F7A6E">
        <w:rPr>
          <w:lang w:eastAsia="ko-KR"/>
        </w:rPr>
        <w:t>For high Doppler scenario, BLER improvement by employing front-loaded DMRS with high frequency-domain density is not significant, compared with the front-loaded DMRS having the same frequency-domain density as the additional DMRS.</w:t>
      </w:r>
    </w:p>
    <w:p w14:paraId="1FB97DBF" w14:textId="3FC26BEA" w:rsidR="00844E98" w:rsidRPr="00893DB5" w:rsidRDefault="00C45A1C" w:rsidP="00844E98">
      <w:pPr>
        <w:keepNext/>
        <w:jc w:val="center"/>
      </w:pPr>
      <w:r w:rsidRPr="00C45A1C">
        <w:rPr>
          <w:noProof/>
          <w:lang w:val="en-US" w:eastAsia="ko-KR"/>
        </w:rPr>
        <w:drawing>
          <wp:inline distT="0" distB="0" distL="0" distR="0" wp14:anchorId="3A577C66" wp14:editId="141F8A0B">
            <wp:extent cx="4615200" cy="34596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2A19BAE4" w14:textId="5332830D" w:rsidR="00844E98" w:rsidRDefault="00844E98" w:rsidP="00844E98">
      <w:pPr>
        <w:pStyle w:val="ad"/>
        <w:jc w:val="center"/>
        <w:rPr>
          <w:lang w:eastAsia="ko-KR"/>
        </w:rPr>
      </w:pPr>
      <w:bookmarkStart w:id="4" w:name="_Ref462418471"/>
      <w:proofErr w:type="gramStart"/>
      <w:r>
        <w:t xml:space="preserve">Figure </w:t>
      </w:r>
      <w:r>
        <w:fldChar w:fldCharType="begin"/>
      </w:r>
      <w:r>
        <w:instrText xml:space="preserve"> SEQ Figure \* ARABIC </w:instrText>
      </w:r>
      <w:r>
        <w:fldChar w:fldCharType="separate"/>
      </w:r>
      <w:r w:rsidR="006C6DF7">
        <w:rPr>
          <w:noProof/>
        </w:rPr>
        <w:t>3</w:t>
      </w:r>
      <w:r>
        <w:fldChar w:fldCharType="end"/>
      </w:r>
      <w:bookmarkEnd w:id="4"/>
      <w:r>
        <w:t>.</w:t>
      </w:r>
      <w:proofErr w:type="gramEnd"/>
      <w:r>
        <w:t xml:space="preserve"> </w:t>
      </w:r>
      <w:r>
        <w:rPr>
          <w:lang w:eastAsia="ko-KR"/>
        </w:rPr>
        <w:t xml:space="preserve">BLER </w:t>
      </w:r>
      <w:r>
        <w:rPr>
          <w:rFonts w:hint="eastAsia"/>
          <w:lang w:eastAsia="ko-KR"/>
        </w:rPr>
        <w:t xml:space="preserve">vs. SNR </w:t>
      </w:r>
      <w:r w:rsidR="00B832E3" w:rsidRPr="006252EF">
        <w:rPr>
          <w:szCs w:val="22"/>
          <w:lang w:eastAsia="ko-KR"/>
        </w:rPr>
        <w:t xml:space="preserve">different </w:t>
      </w:r>
      <w:r w:rsidR="00B832E3">
        <w:rPr>
          <w:szCs w:val="22"/>
          <w:lang w:eastAsia="ko-KR"/>
        </w:rPr>
        <w:t xml:space="preserve">frequency-domain front-loaded and additional DMRS densities    </w:t>
      </w:r>
      <w:r w:rsidR="00AB4BD0">
        <w:rPr>
          <w:lang w:eastAsia="ko-KR"/>
        </w:rPr>
        <w:t>(Speed = 500 km/h)</w:t>
      </w:r>
    </w:p>
    <w:p w14:paraId="5D29C6D1" w14:textId="1A5D8653" w:rsidR="00844E98" w:rsidRPr="000F4290" w:rsidRDefault="006252EF" w:rsidP="00844E98">
      <w:pPr>
        <w:pStyle w:val="2"/>
        <w:keepLines/>
        <w:overflowPunct w:val="0"/>
        <w:autoSpaceDE w:val="0"/>
        <w:autoSpaceDN w:val="0"/>
        <w:adjustRightInd w:val="0"/>
        <w:spacing w:before="180" w:after="180" w:line="240" w:lineRule="auto"/>
        <w:jc w:val="left"/>
        <w:textAlignment w:val="baseline"/>
        <w:rPr>
          <w:lang w:val="en-US"/>
        </w:rPr>
      </w:pPr>
      <w:r>
        <w:rPr>
          <w:lang w:val="en-US"/>
        </w:rPr>
        <w:lastRenderedPageBreak/>
        <w:t>Spectral</w:t>
      </w:r>
      <w:r w:rsidR="00844E98">
        <w:rPr>
          <w:lang w:val="en-US"/>
        </w:rPr>
        <w:t xml:space="preserve"> efficiency results</w:t>
      </w:r>
    </w:p>
    <w:p w14:paraId="42BA0189" w14:textId="21E9D882" w:rsidR="00844E98" w:rsidRPr="008A1406" w:rsidRDefault="00844E98" w:rsidP="00844E98">
      <w:pPr>
        <w:spacing w:after="180"/>
        <w:rPr>
          <w:szCs w:val="22"/>
          <w:lang w:eastAsia="ko-KR"/>
        </w:rPr>
      </w:pPr>
      <w:r w:rsidRPr="008A1406">
        <w:rPr>
          <w:szCs w:val="22"/>
          <w:lang w:eastAsia="ko-KR"/>
        </w:rPr>
        <w:t>We</w:t>
      </w:r>
      <w:r w:rsidR="008A1406">
        <w:rPr>
          <w:szCs w:val="22"/>
          <w:lang w:eastAsia="ko-KR"/>
        </w:rPr>
        <w:t xml:space="preserve"> plotted the spectral</w:t>
      </w:r>
      <w:r w:rsidRPr="008A1406">
        <w:rPr>
          <w:szCs w:val="22"/>
          <w:lang w:eastAsia="ko-KR"/>
        </w:rPr>
        <w:t xml:space="preserve"> efficiency as a function of SNR </w:t>
      </w:r>
      <w:r w:rsidR="00B832E3">
        <w:rPr>
          <w:szCs w:val="22"/>
          <w:lang w:eastAsia="ko-KR"/>
        </w:rPr>
        <w:t xml:space="preserve">for </w:t>
      </w:r>
      <w:r w:rsidR="00B832E3" w:rsidRPr="006252EF">
        <w:rPr>
          <w:szCs w:val="22"/>
          <w:lang w:eastAsia="ko-KR"/>
        </w:rPr>
        <w:t xml:space="preserve">different </w:t>
      </w:r>
      <w:r w:rsidR="00B832E3">
        <w:rPr>
          <w:szCs w:val="22"/>
          <w:lang w:eastAsia="ko-KR"/>
        </w:rPr>
        <w:t xml:space="preserve">frequency-domain front-loaded and additional DMRS densities </w:t>
      </w:r>
      <w:r w:rsidR="008A1406">
        <w:rPr>
          <w:szCs w:val="22"/>
          <w:lang w:eastAsia="ko-KR"/>
        </w:rPr>
        <w:t xml:space="preserve">in </w:t>
      </w:r>
      <w:r w:rsidR="00C20AD0">
        <w:rPr>
          <w:szCs w:val="22"/>
          <w:lang w:eastAsia="ko-KR"/>
        </w:rPr>
        <w:fldChar w:fldCharType="begin"/>
      </w:r>
      <w:r w:rsidR="00C20AD0">
        <w:rPr>
          <w:szCs w:val="22"/>
          <w:lang w:eastAsia="ko-KR"/>
        </w:rPr>
        <w:instrText xml:space="preserve"> REF _Ref472031321 \h </w:instrText>
      </w:r>
      <w:r w:rsidR="00C20AD0">
        <w:rPr>
          <w:szCs w:val="22"/>
          <w:lang w:eastAsia="ko-KR"/>
        </w:rPr>
      </w:r>
      <w:r w:rsidR="00C20AD0">
        <w:rPr>
          <w:szCs w:val="22"/>
          <w:lang w:eastAsia="ko-KR"/>
        </w:rPr>
        <w:fldChar w:fldCharType="separate"/>
      </w:r>
      <w:r w:rsidR="00B832E3">
        <w:t xml:space="preserve">Figure </w:t>
      </w:r>
      <w:r w:rsidR="00B832E3">
        <w:rPr>
          <w:noProof/>
        </w:rPr>
        <w:t>4</w:t>
      </w:r>
      <w:r w:rsidR="00C20AD0">
        <w:rPr>
          <w:szCs w:val="22"/>
          <w:lang w:eastAsia="ko-KR"/>
        </w:rPr>
        <w:fldChar w:fldCharType="end"/>
      </w:r>
      <w:r w:rsidR="00C20AD0">
        <w:rPr>
          <w:rFonts w:hint="eastAsia"/>
          <w:szCs w:val="22"/>
          <w:lang w:eastAsia="ko-KR"/>
        </w:rPr>
        <w:t xml:space="preserve">. The spectral efficiency when the </w:t>
      </w:r>
      <w:r w:rsidR="00D90A73">
        <w:rPr>
          <w:rFonts w:hint="eastAsia"/>
          <w:szCs w:val="22"/>
          <w:lang w:eastAsia="ko-KR"/>
        </w:rPr>
        <w:t xml:space="preserve">perfect </w:t>
      </w:r>
      <w:r w:rsidR="00C20AD0">
        <w:rPr>
          <w:rFonts w:hint="eastAsia"/>
          <w:szCs w:val="22"/>
          <w:lang w:eastAsia="ko-KR"/>
        </w:rPr>
        <w:t xml:space="preserve">channel information </w:t>
      </w:r>
      <w:r w:rsidR="00D90A73">
        <w:rPr>
          <w:rFonts w:hint="eastAsia"/>
          <w:szCs w:val="22"/>
          <w:lang w:eastAsia="ko-KR"/>
        </w:rPr>
        <w:t xml:space="preserve">is available </w:t>
      </w:r>
      <w:proofErr w:type="gramStart"/>
      <w:r w:rsidR="00C20AD0">
        <w:rPr>
          <w:rFonts w:hint="eastAsia"/>
          <w:szCs w:val="22"/>
          <w:lang w:eastAsia="ko-KR"/>
        </w:rPr>
        <w:t>is also plotted</w:t>
      </w:r>
      <w:proofErr w:type="gramEnd"/>
      <w:r w:rsidR="00C20AD0">
        <w:rPr>
          <w:rFonts w:hint="eastAsia"/>
          <w:szCs w:val="22"/>
          <w:lang w:eastAsia="ko-KR"/>
        </w:rPr>
        <w:t xml:space="preserve"> for comparison.</w:t>
      </w:r>
      <w:r w:rsidR="00B832E3">
        <w:rPr>
          <w:szCs w:val="22"/>
          <w:lang w:eastAsia="ko-KR"/>
        </w:rPr>
        <w:t xml:space="preserve"> According to the results, increasing frequency-domain density of the additional DMRS from </w:t>
      </w:r>
      <w:proofErr w:type="gramStart"/>
      <w:r w:rsidR="00B832E3">
        <w:rPr>
          <w:szCs w:val="22"/>
          <w:lang w:eastAsia="ko-KR"/>
        </w:rPr>
        <w:t>2</w:t>
      </w:r>
      <w:proofErr w:type="gramEnd"/>
      <w:r w:rsidR="00B832E3">
        <w:rPr>
          <w:szCs w:val="22"/>
          <w:lang w:eastAsia="ko-KR"/>
        </w:rPr>
        <w:t xml:space="preserve"> REs to 4 REs improves the spectral efficiency. On the contrary, increasing frequency-domain density of the front-loaded DMRS </w:t>
      </w:r>
      <w:r w:rsidR="001E27F6">
        <w:rPr>
          <w:szCs w:val="22"/>
          <w:lang w:eastAsia="ko-KR"/>
        </w:rPr>
        <w:t>reduces</w:t>
      </w:r>
      <w:r w:rsidR="00710D30">
        <w:rPr>
          <w:szCs w:val="22"/>
          <w:lang w:eastAsia="ko-KR"/>
        </w:rPr>
        <w:t xml:space="preserve"> the spectral efficiency. We can interpret this finding by saying that the loss due to the increased front-loaded DMRS overhead is larger than the BLER improvement by increased frequency-domain density front-loaded DMRS.</w:t>
      </w:r>
      <w:r w:rsidR="00C20AD0">
        <w:rPr>
          <w:rFonts w:hint="eastAsia"/>
          <w:szCs w:val="22"/>
          <w:lang w:eastAsia="ko-KR"/>
        </w:rPr>
        <w:t xml:space="preserve"> </w:t>
      </w:r>
    </w:p>
    <w:p w14:paraId="2C0E0B63" w14:textId="36AD87F9" w:rsidR="00EB7E72" w:rsidRPr="008A1406" w:rsidRDefault="00EB7E72" w:rsidP="00EB7E72">
      <w:pPr>
        <w:spacing w:after="180" w:line="336" w:lineRule="auto"/>
        <w:rPr>
          <w:lang w:eastAsia="ko-KR"/>
        </w:rPr>
      </w:pPr>
      <w:r w:rsidRPr="008A1406">
        <w:rPr>
          <w:b/>
          <w:lang w:eastAsia="ko-KR"/>
        </w:rPr>
        <w:t xml:space="preserve">Observation </w:t>
      </w:r>
      <w:r w:rsidR="004874E0">
        <w:rPr>
          <w:b/>
          <w:lang w:eastAsia="ko-KR"/>
        </w:rPr>
        <w:t>5</w:t>
      </w:r>
      <w:r w:rsidRPr="008A1406">
        <w:rPr>
          <w:lang w:eastAsia="ko-KR"/>
        </w:rPr>
        <w:t xml:space="preserve">: </w:t>
      </w:r>
      <w:r w:rsidR="00710D30">
        <w:rPr>
          <w:lang w:eastAsia="ko-KR"/>
        </w:rPr>
        <w:t xml:space="preserve">For high Doppler </w:t>
      </w:r>
      <w:r>
        <w:rPr>
          <w:lang w:eastAsia="ko-KR"/>
        </w:rPr>
        <w:t xml:space="preserve">scenario, </w:t>
      </w:r>
      <w:r w:rsidR="0075641E">
        <w:rPr>
          <w:szCs w:val="22"/>
          <w:lang w:eastAsia="ko-KR"/>
        </w:rPr>
        <w:t xml:space="preserve">employing </w:t>
      </w:r>
      <w:r w:rsidR="00FE5091">
        <w:rPr>
          <w:szCs w:val="22"/>
          <w:lang w:eastAsia="ko-KR"/>
        </w:rPr>
        <w:t xml:space="preserve">front-loaded DMRS </w:t>
      </w:r>
      <w:r w:rsidR="00A41F16">
        <w:rPr>
          <w:szCs w:val="22"/>
          <w:lang w:eastAsia="ko-KR"/>
        </w:rPr>
        <w:t xml:space="preserve">having </w:t>
      </w:r>
      <w:r w:rsidR="00FE5091">
        <w:rPr>
          <w:szCs w:val="22"/>
          <w:lang w:eastAsia="ko-KR"/>
        </w:rPr>
        <w:t xml:space="preserve">higher </w:t>
      </w:r>
      <w:r w:rsidR="0075641E">
        <w:rPr>
          <w:szCs w:val="22"/>
          <w:lang w:eastAsia="ko-KR"/>
        </w:rPr>
        <w:t xml:space="preserve">frequency-domain density </w:t>
      </w:r>
      <w:r w:rsidR="00FE5091">
        <w:rPr>
          <w:szCs w:val="22"/>
          <w:lang w:eastAsia="ko-KR"/>
        </w:rPr>
        <w:t xml:space="preserve">than the additional DMRS can </w:t>
      </w:r>
      <w:r w:rsidR="001E27F6">
        <w:rPr>
          <w:szCs w:val="22"/>
          <w:lang w:eastAsia="ko-KR"/>
        </w:rPr>
        <w:t>reduce</w:t>
      </w:r>
      <w:r w:rsidR="00FE5091">
        <w:rPr>
          <w:szCs w:val="22"/>
          <w:lang w:eastAsia="ko-KR"/>
        </w:rPr>
        <w:t xml:space="preserve"> the spectral efficiency.</w:t>
      </w:r>
    </w:p>
    <w:p w14:paraId="5DD13FC6" w14:textId="33C5DFCF" w:rsidR="008A1406" w:rsidRDefault="00C45A1C" w:rsidP="008A1406">
      <w:pPr>
        <w:keepNext/>
        <w:jc w:val="center"/>
      </w:pPr>
      <w:r w:rsidRPr="00C45A1C">
        <w:rPr>
          <w:noProof/>
          <w:lang w:val="en-US" w:eastAsia="ko-KR"/>
        </w:rPr>
        <w:drawing>
          <wp:inline distT="0" distB="0" distL="0" distR="0" wp14:anchorId="6750245C" wp14:editId="79E5DC87">
            <wp:extent cx="4615200" cy="34596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15200" cy="3459600"/>
                    </a:xfrm>
                    <a:prstGeom prst="rect">
                      <a:avLst/>
                    </a:prstGeom>
                    <a:noFill/>
                    <a:ln>
                      <a:noFill/>
                    </a:ln>
                  </pic:spPr>
                </pic:pic>
              </a:graphicData>
            </a:graphic>
          </wp:inline>
        </w:drawing>
      </w:r>
    </w:p>
    <w:p w14:paraId="17209A7B" w14:textId="194013FE" w:rsidR="00844E98" w:rsidRDefault="008A1406" w:rsidP="008A1406">
      <w:pPr>
        <w:pStyle w:val="ad"/>
        <w:jc w:val="center"/>
      </w:pPr>
      <w:bookmarkStart w:id="5" w:name="_Ref472031321"/>
      <w:proofErr w:type="gramStart"/>
      <w:r>
        <w:t xml:space="preserve">Figure </w:t>
      </w:r>
      <w:r>
        <w:fldChar w:fldCharType="begin"/>
      </w:r>
      <w:r>
        <w:instrText xml:space="preserve"> SEQ Figure \* ARABIC </w:instrText>
      </w:r>
      <w:r>
        <w:fldChar w:fldCharType="separate"/>
      </w:r>
      <w:r w:rsidR="00B832E3">
        <w:rPr>
          <w:noProof/>
        </w:rPr>
        <w:t>4</w:t>
      </w:r>
      <w:r>
        <w:fldChar w:fldCharType="end"/>
      </w:r>
      <w:bookmarkEnd w:id="5"/>
      <w:r>
        <w:t>.</w:t>
      </w:r>
      <w:proofErr w:type="gramEnd"/>
      <w:r>
        <w:t xml:space="preserve"> Spectral efficiency vs. </w:t>
      </w:r>
      <w:r w:rsidR="00B832E3">
        <w:t xml:space="preserve">SNR for </w:t>
      </w:r>
      <w:r w:rsidR="00B832E3" w:rsidRPr="006252EF">
        <w:rPr>
          <w:szCs w:val="22"/>
          <w:lang w:eastAsia="ko-KR"/>
        </w:rPr>
        <w:t xml:space="preserve">different </w:t>
      </w:r>
      <w:r w:rsidR="00B832E3">
        <w:rPr>
          <w:szCs w:val="22"/>
          <w:lang w:eastAsia="ko-KR"/>
        </w:rPr>
        <w:t xml:space="preserve">frequency-domain front-loaded and additional DMRS densities </w:t>
      </w:r>
      <w:r>
        <w:t>(</w:t>
      </w:r>
      <w:r w:rsidR="00AB4BD0">
        <w:t>Speed = 500 km/h</w:t>
      </w:r>
      <w:r>
        <w:t>)</w:t>
      </w:r>
    </w:p>
    <w:p w14:paraId="0A021081" w14:textId="298C04E4" w:rsidR="00770418" w:rsidRDefault="00770418" w:rsidP="00770418">
      <w:pPr>
        <w:spacing w:after="100" w:afterAutospacing="1"/>
        <w:rPr>
          <w:lang w:eastAsia="ko-KR"/>
        </w:rPr>
      </w:pPr>
      <w:r>
        <w:rPr>
          <w:rFonts w:hint="eastAsia"/>
          <w:lang w:eastAsia="ko-KR"/>
        </w:rPr>
        <w:t>With the</w:t>
      </w:r>
      <w:r>
        <w:rPr>
          <w:lang w:eastAsia="ko-KR"/>
        </w:rPr>
        <w:t>se</w:t>
      </w:r>
      <w:r>
        <w:rPr>
          <w:rFonts w:hint="eastAsia"/>
          <w:lang w:eastAsia="ko-KR"/>
        </w:rPr>
        <w:t xml:space="preserve"> observation</w:t>
      </w:r>
      <w:r w:rsidR="00710D30">
        <w:rPr>
          <w:lang w:eastAsia="ko-KR"/>
        </w:rPr>
        <w:t>s</w:t>
      </w:r>
      <w:r>
        <w:rPr>
          <w:rFonts w:hint="eastAsia"/>
          <w:lang w:eastAsia="ko-KR"/>
        </w:rPr>
        <w:t xml:space="preserve">, we </w:t>
      </w:r>
      <w:r w:rsidR="00A41F16">
        <w:rPr>
          <w:lang w:eastAsia="ko-KR"/>
        </w:rPr>
        <w:t>propose the following.</w:t>
      </w:r>
    </w:p>
    <w:p w14:paraId="0C3FDC9D" w14:textId="570E20F5" w:rsidR="00770418" w:rsidRPr="003C6EB7" w:rsidRDefault="00D90F1F" w:rsidP="00770418">
      <w:pPr>
        <w:spacing w:after="180" w:line="336" w:lineRule="auto"/>
        <w:rPr>
          <w:lang w:eastAsia="ko-KR"/>
        </w:rPr>
      </w:pPr>
      <w:r>
        <w:rPr>
          <w:b/>
          <w:lang w:eastAsia="ko-KR"/>
        </w:rPr>
        <w:t>Proposal 1</w:t>
      </w:r>
      <w:r w:rsidR="00770418" w:rsidRPr="00CB1BC1">
        <w:rPr>
          <w:lang w:eastAsia="ko-KR"/>
        </w:rPr>
        <w:t xml:space="preserve">: </w:t>
      </w:r>
      <w:r w:rsidR="00AC0C96">
        <w:rPr>
          <w:lang w:eastAsia="ko-KR"/>
        </w:rPr>
        <w:t xml:space="preserve">NR should down select the </w:t>
      </w:r>
      <w:r w:rsidR="004874E0">
        <w:rPr>
          <w:lang w:eastAsia="ko-KR"/>
        </w:rPr>
        <w:t xml:space="preserve">DMRS design for the high Doppler scenario </w:t>
      </w:r>
      <w:r w:rsidR="00A41F16">
        <w:rPr>
          <w:lang w:eastAsia="ko-KR"/>
        </w:rPr>
        <w:t xml:space="preserve">such </w:t>
      </w:r>
      <w:r w:rsidR="004874E0">
        <w:rPr>
          <w:lang w:eastAsia="ko-KR"/>
        </w:rPr>
        <w:t xml:space="preserve">that </w:t>
      </w:r>
      <w:r w:rsidR="00AC0C96">
        <w:rPr>
          <w:lang w:eastAsia="ko-KR"/>
        </w:rPr>
        <w:t xml:space="preserve">front-loaded DMRS and additional DMRS have the same </w:t>
      </w:r>
      <w:r w:rsidR="00A41F16">
        <w:rPr>
          <w:lang w:eastAsia="ko-KR"/>
        </w:rPr>
        <w:t xml:space="preserve">low </w:t>
      </w:r>
      <w:r w:rsidR="00AC0C96">
        <w:rPr>
          <w:lang w:eastAsia="ko-KR"/>
        </w:rPr>
        <w:t>frequency-domain density.</w:t>
      </w:r>
    </w:p>
    <w:p w14:paraId="11B49AD7" w14:textId="033988E6" w:rsidR="00AF7772" w:rsidRPr="00AA30A7" w:rsidRDefault="00F53D99"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rFonts w:hint="eastAsia"/>
          <w:sz w:val="36"/>
          <w:lang w:eastAsia="ko-KR"/>
        </w:rPr>
        <w:t>Conclusion</w:t>
      </w:r>
    </w:p>
    <w:p w14:paraId="76328D5D" w14:textId="36360E98" w:rsidR="004874E0" w:rsidRDefault="004874E0" w:rsidP="00392CDE">
      <w:pPr>
        <w:spacing w:after="180"/>
        <w:rPr>
          <w:szCs w:val="22"/>
          <w:lang w:eastAsia="ko-KR"/>
        </w:rPr>
      </w:pPr>
      <w:r>
        <w:rPr>
          <w:szCs w:val="22"/>
          <w:lang w:eastAsia="ko-KR"/>
        </w:rPr>
        <w:t xml:space="preserve">In this contribution, for high Doppler scenario, we discussed which frequency-domain density option for the front-loaded DMRS and additional DMRS </w:t>
      </w:r>
      <w:proofErr w:type="gramStart"/>
      <w:r>
        <w:rPr>
          <w:szCs w:val="22"/>
          <w:lang w:eastAsia="ko-KR"/>
        </w:rPr>
        <w:t>should be down selected</w:t>
      </w:r>
      <w:proofErr w:type="gramEnd"/>
      <w:r>
        <w:rPr>
          <w:szCs w:val="22"/>
          <w:lang w:eastAsia="ko-KR"/>
        </w:rPr>
        <w:t xml:space="preserve">. After considering both the characteristics of the high Doppler scenario and the link-level performance comparison, </w:t>
      </w:r>
      <w:r w:rsidR="000729F4">
        <w:rPr>
          <w:szCs w:val="22"/>
          <w:lang w:eastAsia="ko-KR"/>
        </w:rPr>
        <w:t xml:space="preserve">we concluded that the front-loaded </w:t>
      </w:r>
      <w:r w:rsidR="000729F4">
        <w:rPr>
          <w:szCs w:val="22"/>
          <w:lang w:eastAsia="ko-KR"/>
        </w:rPr>
        <w:lastRenderedPageBreak/>
        <w:t xml:space="preserve">DMRS and additional DMRS should have the same </w:t>
      </w:r>
      <w:r w:rsidR="002409A2">
        <w:rPr>
          <w:szCs w:val="22"/>
          <w:lang w:eastAsia="ko-KR"/>
        </w:rPr>
        <w:t xml:space="preserve">low </w:t>
      </w:r>
      <w:r w:rsidR="000729F4">
        <w:rPr>
          <w:szCs w:val="22"/>
          <w:lang w:eastAsia="ko-KR"/>
        </w:rPr>
        <w:t xml:space="preserve">frequency-domain density for high Doppler scenario. Our observations and proposal </w:t>
      </w:r>
      <w:proofErr w:type="gramStart"/>
      <w:r w:rsidR="000729F4">
        <w:rPr>
          <w:szCs w:val="22"/>
          <w:lang w:eastAsia="ko-KR"/>
        </w:rPr>
        <w:t>are reproduced</w:t>
      </w:r>
      <w:proofErr w:type="gramEnd"/>
      <w:r w:rsidR="000729F4">
        <w:rPr>
          <w:szCs w:val="22"/>
          <w:lang w:eastAsia="ko-KR"/>
        </w:rPr>
        <w:t xml:space="preserve"> below:</w:t>
      </w:r>
    </w:p>
    <w:p w14:paraId="369A89B4" w14:textId="77777777" w:rsidR="004874E0" w:rsidRPr="003C6EB7" w:rsidRDefault="004874E0" w:rsidP="004874E0">
      <w:pPr>
        <w:spacing w:after="180" w:line="336" w:lineRule="auto"/>
        <w:rPr>
          <w:lang w:eastAsia="ko-KR"/>
        </w:rPr>
      </w:pPr>
      <w:r>
        <w:rPr>
          <w:b/>
          <w:lang w:eastAsia="ko-KR"/>
        </w:rPr>
        <w:t>Observation</w:t>
      </w:r>
      <w:r w:rsidRPr="00CB1BC1">
        <w:rPr>
          <w:b/>
          <w:lang w:eastAsia="ko-KR"/>
        </w:rPr>
        <w:t xml:space="preserve"> 1</w:t>
      </w:r>
      <w:r w:rsidRPr="00CB1BC1">
        <w:rPr>
          <w:lang w:eastAsia="ko-KR"/>
        </w:rPr>
        <w:t xml:space="preserve">: </w:t>
      </w:r>
      <w:r>
        <w:rPr>
          <w:lang w:eastAsia="ko-KR"/>
        </w:rPr>
        <w:t>For high Doppler scenario, it is not desirable to support large number of orthogonal DMRS ports.</w:t>
      </w:r>
    </w:p>
    <w:p w14:paraId="751AC135" w14:textId="77777777" w:rsidR="004874E0" w:rsidRPr="003C6EB7" w:rsidRDefault="004874E0" w:rsidP="004874E0">
      <w:pPr>
        <w:spacing w:after="180" w:line="336" w:lineRule="auto"/>
        <w:rPr>
          <w:lang w:eastAsia="ko-KR"/>
        </w:rPr>
      </w:pPr>
      <w:r>
        <w:rPr>
          <w:b/>
          <w:lang w:eastAsia="ko-KR"/>
        </w:rPr>
        <w:t>Observation</w:t>
      </w:r>
      <w:r w:rsidRPr="00CB1BC1">
        <w:rPr>
          <w:b/>
          <w:lang w:eastAsia="ko-KR"/>
        </w:rPr>
        <w:t xml:space="preserve"> </w:t>
      </w:r>
      <w:r>
        <w:rPr>
          <w:b/>
          <w:lang w:eastAsia="ko-KR"/>
        </w:rPr>
        <w:t>2</w:t>
      </w:r>
      <w:r w:rsidRPr="00CB1BC1">
        <w:rPr>
          <w:lang w:eastAsia="ko-KR"/>
        </w:rPr>
        <w:t xml:space="preserve">: </w:t>
      </w:r>
      <w:r>
        <w:rPr>
          <w:lang w:eastAsia="ko-KR"/>
        </w:rPr>
        <w:t>For high Doppler scenario, it is not desirable to allocate DMRS densely in the frequency-domain.</w:t>
      </w:r>
    </w:p>
    <w:p w14:paraId="023290F3" w14:textId="77777777" w:rsidR="004874E0" w:rsidRPr="003C6EB7" w:rsidRDefault="004874E0" w:rsidP="004874E0">
      <w:pPr>
        <w:spacing w:after="180" w:line="336" w:lineRule="auto"/>
        <w:rPr>
          <w:lang w:eastAsia="ko-KR"/>
        </w:rPr>
      </w:pPr>
      <w:r>
        <w:rPr>
          <w:b/>
          <w:lang w:eastAsia="ko-KR"/>
        </w:rPr>
        <w:t>Observation 3</w:t>
      </w:r>
      <w:r w:rsidRPr="00CB1BC1">
        <w:rPr>
          <w:lang w:eastAsia="ko-KR"/>
        </w:rPr>
        <w:t xml:space="preserve">: </w:t>
      </w:r>
      <w:r>
        <w:rPr>
          <w:lang w:eastAsia="ko-KR"/>
        </w:rPr>
        <w:t>For high Doppler scenario, having the equally low frequency-domain density for the front-loaded DMRS and additional DMRS is beneficial in reducing RS overhead.</w:t>
      </w:r>
    </w:p>
    <w:p w14:paraId="46760BDB" w14:textId="77777777" w:rsidR="004874E0" w:rsidRPr="00CA5691" w:rsidRDefault="004874E0" w:rsidP="004874E0">
      <w:pPr>
        <w:spacing w:after="180" w:line="336" w:lineRule="auto"/>
        <w:rPr>
          <w:lang w:eastAsia="ko-KR"/>
        </w:rPr>
      </w:pPr>
      <w:r w:rsidRPr="00CA5691">
        <w:rPr>
          <w:b/>
          <w:lang w:eastAsia="ko-KR"/>
        </w:rPr>
        <w:t xml:space="preserve">Observation </w:t>
      </w:r>
      <w:r>
        <w:rPr>
          <w:b/>
          <w:lang w:eastAsia="ko-KR"/>
        </w:rPr>
        <w:t>4</w:t>
      </w:r>
      <w:r w:rsidRPr="00CA5691">
        <w:rPr>
          <w:lang w:eastAsia="ko-KR"/>
        </w:rPr>
        <w:t xml:space="preserve">: </w:t>
      </w:r>
      <w:r>
        <w:rPr>
          <w:lang w:eastAsia="ko-KR"/>
        </w:rPr>
        <w:t>For high Doppler scenario, BLER improvement by employing front-loaded DMRS with high frequency-domain density is not significant, compared with the front-loaded DMRS having the same frequency-domain density as the additional DMRS.</w:t>
      </w:r>
    </w:p>
    <w:p w14:paraId="3454F80A" w14:textId="77777777" w:rsidR="004874E0" w:rsidRPr="008A1406" w:rsidRDefault="004874E0" w:rsidP="004874E0">
      <w:pPr>
        <w:spacing w:after="180" w:line="336" w:lineRule="auto"/>
        <w:rPr>
          <w:lang w:eastAsia="ko-KR"/>
        </w:rPr>
      </w:pPr>
      <w:r w:rsidRPr="008A1406">
        <w:rPr>
          <w:b/>
          <w:lang w:eastAsia="ko-KR"/>
        </w:rPr>
        <w:t xml:space="preserve">Observation </w:t>
      </w:r>
      <w:r>
        <w:rPr>
          <w:b/>
          <w:lang w:eastAsia="ko-KR"/>
        </w:rPr>
        <w:t>5</w:t>
      </w:r>
      <w:r w:rsidRPr="008A1406">
        <w:rPr>
          <w:lang w:eastAsia="ko-KR"/>
        </w:rPr>
        <w:t xml:space="preserve">: </w:t>
      </w:r>
      <w:r>
        <w:rPr>
          <w:lang w:eastAsia="ko-KR"/>
        </w:rPr>
        <w:t xml:space="preserve">For high Doppler scenario, </w:t>
      </w:r>
      <w:r>
        <w:rPr>
          <w:szCs w:val="22"/>
          <w:lang w:eastAsia="ko-KR"/>
        </w:rPr>
        <w:t>employing front-loaded DMRS with higher frequency-domain density than the additional DMRS can reduce the spectral efficiency.</w:t>
      </w:r>
    </w:p>
    <w:p w14:paraId="3C6FA641" w14:textId="77777777" w:rsidR="00A41F16" w:rsidRPr="003C6EB7" w:rsidRDefault="00A41F16" w:rsidP="00A41F16">
      <w:pPr>
        <w:spacing w:after="180" w:line="336" w:lineRule="auto"/>
        <w:rPr>
          <w:lang w:eastAsia="ko-KR"/>
        </w:rPr>
      </w:pPr>
      <w:r>
        <w:rPr>
          <w:b/>
          <w:lang w:eastAsia="ko-KR"/>
        </w:rPr>
        <w:t>Proposal 1</w:t>
      </w:r>
      <w:r w:rsidRPr="00CB1BC1">
        <w:rPr>
          <w:lang w:eastAsia="ko-KR"/>
        </w:rPr>
        <w:t xml:space="preserve">: </w:t>
      </w:r>
      <w:r>
        <w:rPr>
          <w:lang w:eastAsia="ko-KR"/>
        </w:rPr>
        <w:t>NR should down select the DMRS design for the high Doppler scenario such that front-loaded DMRS and additional DMRS have the same low frequency-domain density.</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F7B07E2" w14:textId="77777777" w:rsidR="00782B77" w:rsidRPr="00782B77" w:rsidRDefault="001A14B6" w:rsidP="00782B77">
      <w:pPr>
        <w:numPr>
          <w:ilvl w:val="0"/>
          <w:numId w:val="30"/>
        </w:numPr>
        <w:tabs>
          <w:tab w:val="left" w:pos="810"/>
        </w:tabs>
        <w:spacing w:after="180"/>
        <w:ind w:left="440" w:hangingChars="200" w:hanging="440"/>
        <w:contextualSpacing/>
        <w:rPr>
          <w:lang w:eastAsia="zh-CN"/>
        </w:rPr>
      </w:pPr>
      <w:bookmarkStart w:id="6" w:name="_Ref458777829"/>
      <w:bookmarkStart w:id="7" w:name="_Ref447206028"/>
      <w:r>
        <w:rPr>
          <w:rFonts w:hint="eastAsia"/>
          <w:lang w:eastAsia="zh-CN"/>
        </w:rPr>
        <w:t>3GPP Chairman</w:t>
      </w:r>
      <w:r w:rsidR="001F289F">
        <w:rPr>
          <w:lang w:eastAsia="zh-CN"/>
        </w:rPr>
        <w:t>’s notes RAN1#</w:t>
      </w:r>
      <w:r w:rsidR="005275AB">
        <w:rPr>
          <w:lang w:eastAsia="zh-CN"/>
        </w:rPr>
        <w:t>88</w:t>
      </w:r>
      <w:r>
        <w:rPr>
          <w:lang w:eastAsia="zh-CN"/>
        </w:rPr>
        <w:t xml:space="preserve">, </w:t>
      </w:r>
      <w:r w:rsidR="005275AB">
        <w:rPr>
          <w:lang w:eastAsia="zh-CN"/>
        </w:rPr>
        <w:t>Feb</w:t>
      </w:r>
      <w:r w:rsidR="00073FBC">
        <w:rPr>
          <w:lang w:eastAsia="zh-CN"/>
        </w:rPr>
        <w:t>.</w:t>
      </w:r>
      <w:r w:rsidR="001F289F">
        <w:rPr>
          <w:lang w:eastAsia="zh-CN"/>
        </w:rPr>
        <w:t xml:space="preserve"> 2017</w:t>
      </w:r>
      <w:r>
        <w:rPr>
          <w:lang w:eastAsia="zh-CN"/>
        </w:rPr>
        <w:t>.</w:t>
      </w:r>
      <w:bookmarkEnd w:id="6"/>
    </w:p>
    <w:p w14:paraId="40C16A9B" w14:textId="10AA9F8A" w:rsidR="004D7606" w:rsidRDefault="004D7606" w:rsidP="004D7606">
      <w:pPr>
        <w:numPr>
          <w:ilvl w:val="0"/>
          <w:numId w:val="30"/>
        </w:numPr>
        <w:tabs>
          <w:tab w:val="left" w:pos="810"/>
        </w:tabs>
        <w:spacing w:after="180"/>
        <w:ind w:left="440" w:hangingChars="200" w:hanging="440"/>
        <w:contextualSpacing/>
        <w:rPr>
          <w:lang w:eastAsia="zh-CN"/>
        </w:rPr>
      </w:pPr>
      <w:bookmarkStart w:id="8" w:name="_Ref462411502"/>
      <w:bookmarkStart w:id="9" w:name="_Ref466044531"/>
      <w:r>
        <w:rPr>
          <w:lang w:eastAsia="zh-CN"/>
        </w:rPr>
        <w:t xml:space="preserve">3GPP TR 38.913, “Study on scenarios and requirements for next generation access technologies,” </w:t>
      </w:r>
      <w:r w:rsidR="001567FA">
        <w:rPr>
          <w:lang w:eastAsia="zh-CN"/>
        </w:rPr>
        <w:t xml:space="preserve">v. </w:t>
      </w:r>
      <w:r w:rsidR="00C3673B">
        <w:rPr>
          <w:lang w:eastAsia="zh-CN"/>
        </w:rPr>
        <w:t>14</w:t>
      </w:r>
      <w:r>
        <w:rPr>
          <w:lang w:eastAsia="zh-CN"/>
        </w:rPr>
        <w:t>.</w:t>
      </w:r>
      <w:r w:rsidR="00C3673B">
        <w:rPr>
          <w:lang w:eastAsia="zh-CN"/>
        </w:rPr>
        <w:t>0</w:t>
      </w:r>
      <w:r>
        <w:rPr>
          <w:lang w:eastAsia="zh-CN"/>
        </w:rPr>
        <w:t xml:space="preserve">.0, </w:t>
      </w:r>
      <w:r w:rsidR="00C3673B">
        <w:rPr>
          <w:lang w:eastAsia="zh-CN"/>
        </w:rPr>
        <w:t>Oct</w:t>
      </w:r>
      <w:r>
        <w:rPr>
          <w:lang w:eastAsia="zh-CN"/>
        </w:rPr>
        <w:t>. 2016.</w:t>
      </w:r>
      <w:bookmarkEnd w:id="8"/>
    </w:p>
    <w:p w14:paraId="4157F571" w14:textId="26397D31" w:rsidR="00802077" w:rsidRDefault="00802077" w:rsidP="001567FA">
      <w:pPr>
        <w:numPr>
          <w:ilvl w:val="0"/>
          <w:numId w:val="30"/>
        </w:numPr>
        <w:tabs>
          <w:tab w:val="left" w:pos="810"/>
        </w:tabs>
        <w:spacing w:after="180"/>
        <w:ind w:left="440" w:hangingChars="200" w:hanging="440"/>
        <w:contextualSpacing/>
        <w:rPr>
          <w:lang w:eastAsia="zh-CN"/>
        </w:rPr>
      </w:pPr>
      <w:bookmarkStart w:id="10" w:name="_Ref478045549"/>
      <w:r>
        <w:rPr>
          <w:lang w:eastAsia="zh-CN"/>
        </w:rPr>
        <w:t>H. Q. Ngo, E. G. Larsson, and T. L. Marzetta, “</w:t>
      </w:r>
      <w:r w:rsidRPr="00802077">
        <w:rPr>
          <w:lang w:eastAsia="zh-CN"/>
        </w:rPr>
        <w:t>Massive MU-MIMO downlink TDD systems with linear precoding and downlink pilots</w:t>
      </w:r>
      <w:r>
        <w:rPr>
          <w:lang w:eastAsia="zh-CN"/>
        </w:rPr>
        <w:t>,” in Proc. Allerton Conf. on Communications, Control, and Computing, Oct. 2013.</w:t>
      </w:r>
      <w:bookmarkEnd w:id="10"/>
    </w:p>
    <w:p w14:paraId="06848DE8" w14:textId="5F571BB8" w:rsidR="001567FA" w:rsidRDefault="001567FA" w:rsidP="001567FA">
      <w:pPr>
        <w:numPr>
          <w:ilvl w:val="0"/>
          <w:numId w:val="30"/>
        </w:numPr>
        <w:tabs>
          <w:tab w:val="left" w:pos="810"/>
        </w:tabs>
        <w:spacing w:after="180"/>
        <w:ind w:left="440" w:hangingChars="200" w:hanging="440"/>
        <w:contextualSpacing/>
        <w:rPr>
          <w:lang w:eastAsia="zh-CN"/>
        </w:rPr>
      </w:pPr>
      <w:bookmarkStart w:id="11" w:name="_Ref478049741"/>
      <w:r>
        <w:rPr>
          <w:lang w:eastAsia="zh-CN"/>
        </w:rPr>
        <w:t>3GPP TR 38.802, “Study on New Radio (NR) access technology; Physical layer aspects,” v. 2.0.0, Mar. 2017.</w:t>
      </w:r>
      <w:bookmarkEnd w:id="11"/>
    </w:p>
    <w:p w14:paraId="6B2D6270" w14:textId="77777777" w:rsidR="005818D6" w:rsidRDefault="005818D6" w:rsidP="005818D6">
      <w:pPr>
        <w:numPr>
          <w:ilvl w:val="0"/>
          <w:numId w:val="30"/>
        </w:numPr>
        <w:tabs>
          <w:tab w:val="left" w:pos="810"/>
        </w:tabs>
        <w:spacing w:after="180"/>
        <w:ind w:left="440" w:hangingChars="200" w:hanging="440"/>
        <w:contextualSpacing/>
        <w:rPr>
          <w:lang w:eastAsia="zh-CN"/>
        </w:rPr>
      </w:pPr>
      <w:bookmarkStart w:id="12" w:name="_Ref462412998"/>
      <w:bookmarkStart w:id="13" w:name="_Ref458783453"/>
      <w:bookmarkEnd w:id="9"/>
      <w:proofErr w:type="gramStart"/>
      <w:r w:rsidRPr="000D5626">
        <w:rPr>
          <w:lang w:eastAsia="zh-CN"/>
        </w:rPr>
        <w:t xml:space="preserve">R1-163984, “Discussion on phase noise </w:t>
      </w:r>
      <w:proofErr w:type="spellStart"/>
      <w:r w:rsidRPr="000D5626">
        <w:rPr>
          <w:lang w:eastAsia="zh-CN"/>
        </w:rPr>
        <w:t>modeling</w:t>
      </w:r>
      <w:proofErr w:type="spellEnd"/>
      <w:r w:rsidRPr="000D5626">
        <w:rPr>
          <w:lang w:eastAsia="zh-CN"/>
        </w:rPr>
        <w:t xml:space="preserve">,” </w:t>
      </w:r>
      <w:r>
        <w:rPr>
          <w:lang w:eastAsia="zh-CN"/>
        </w:rPr>
        <w:t>RAN1#85</w:t>
      </w:r>
      <w:r w:rsidRPr="000D5626">
        <w:rPr>
          <w:lang w:eastAsia="zh-CN"/>
        </w:rPr>
        <w:t>, May 2016.</w:t>
      </w:r>
      <w:bookmarkEnd w:id="12"/>
      <w:proofErr w:type="gramEnd"/>
    </w:p>
    <w:p w14:paraId="4C288967" w14:textId="521819B6" w:rsidR="005818D6" w:rsidRDefault="005818D6" w:rsidP="005818D6">
      <w:pPr>
        <w:numPr>
          <w:ilvl w:val="0"/>
          <w:numId w:val="30"/>
        </w:numPr>
        <w:tabs>
          <w:tab w:val="left" w:pos="810"/>
        </w:tabs>
        <w:spacing w:after="180"/>
        <w:ind w:left="440" w:hangingChars="200" w:hanging="440"/>
        <w:contextualSpacing/>
        <w:rPr>
          <w:lang w:eastAsia="zh-CN"/>
        </w:rPr>
      </w:pPr>
      <w:bookmarkStart w:id="14" w:name="_Ref458782539"/>
      <w:bookmarkEnd w:id="13"/>
      <w:r w:rsidRPr="00E320CF">
        <w:rPr>
          <w:lang w:eastAsia="zh-CN"/>
        </w:rPr>
        <w:t>R1-165685</w:t>
      </w:r>
      <w:r>
        <w:rPr>
          <w:lang w:eastAsia="zh-CN"/>
        </w:rPr>
        <w:t>, “</w:t>
      </w:r>
      <w:r w:rsidRPr="00E320CF">
        <w:rPr>
          <w:lang w:eastAsia="zh-CN"/>
        </w:rPr>
        <w:t xml:space="preserve">WF on Phase Noise </w:t>
      </w:r>
      <w:proofErr w:type="spellStart"/>
      <w:r w:rsidRPr="00E320CF">
        <w:rPr>
          <w:lang w:eastAsia="zh-CN"/>
        </w:rPr>
        <w:t>Modeling</w:t>
      </w:r>
      <w:proofErr w:type="spellEnd"/>
      <w:r>
        <w:rPr>
          <w:lang w:eastAsia="zh-CN"/>
        </w:rPr>
        <w:t>,” RAN1#85, May 2016.</w:t>
      </w:r>
      <w:bookmarkEnd w:id="7"/>
      <w:bookmarkEnd w:id="14"/>
    </w:p>
    <w:p w14:paraId="2E0DD18C" w14:textId="2EA89F5F" w:rsidR="00FE4D6E" w:rsidRPr="00AA30A7" w:rsidRDefault="00FE4D6E" w:rsidP="00FE4D6E">
      <w:pPr>
        <w:pStyle w:val="1"/>
        <w:keepLines/>
        <w:pBdr>
          <w:top w:val="single" w:sz="12" w:space="2" w:color="auto"/>
        </w:pBdr>
        <w:tabs>
          <w:tab w:val="clear" w:pos="0"/>
        </w:tabs>
        <w:overflowPunct w:val="0"/>
        <w:autoSpaceDE w:val="0"/>
        <w:autoSpaceDN w:val="0"/>
        <w:adjustRightInd w:val="0"/>
        <w:spacing w:after="180"/>
        <w:textAlignment w:val="baseline"/>
        <w:rPr>
          <w:sz w:val="36"/>
        </w:rPr>
      </w:pPr>
      <w:r>
        <w:rPr>
          <w:sz w:val="36"/>
        </w:rPr>
        <w:t>Appendix</w:t>
      </w:r>
    </w:p>
    <w:p w14:paraId="4CCBBEF9" w14:textId="77777777" w:rsidR="00FE4D6E" w:rsidRPr="000F4290" w:rsidRDefault="00FE4D6E" w:rsidP="00FE4D6E">
      <w:pPr>
        <w:pStyle w:val="2"/>
        <w:keepLines/>
        <w:overflowPunct w:val="0"/>
        <w:autoSpaceDE w:val="0"/>
        <w:autoSpaceDN w:val="0"/>
        <w:adjustRightInd w:val="0"/>
        <w:spacing w:before="180" w:after="180" w:line="240" w:lineRule="auto"/>
        <w:jc w:val="left"/>
        <w:textAlignment w:val="baseline"/>
        <w:rPr>
          <w:lang w:val="en-US"/>
        </w:rPr>
      </w:pPr>
      <w:r>
        <w:rPr>
          <w:lang w:val="en-US"/>
        </w:rPr>
        <w:t>S</w:t>
      </w:r>
      <w:r w:rsidRPr="000F4290">
        <w:rPr>
          <w:lang w:val="en-US"/>
        </w:rPr>
        <w:t>imulation parameters</w:t>
      </w:r>
    </w:p>
    <w:p w14:paraId="3F6A2B93" w14:textId="73397BC3" w:rsidR="00FE4D6E" w:rsidRDefault="00FE4D6E" w:rsidP="00FE4D6E">
      <w:pPr>
        <w:spacing w:after="180"/>
        <w:rPr>
          <w:lang w:eastAsia="ko-KR"/>
        </w:rPr>
      </w:pPr>
      <w:r w:rsidRPr="0067752F">
        <w:rPr>
          <w:lang w:eastAsia="ko-KR"/>
        </w:rPr>
        <w:t xml:space="preserve">The link-level simulation parameters are summarized in </w:t>
      </w:r>
      <w:r w:rsidRPr="0067752F">
        <w:rPr>
          <w:lang w:eastAsia="ko-KR"/>
        </w:rPr>
        <w:fldChar w:fldCharType="begin"/>
      </w:r>
      <w:r w:rsidRPr="0067752F">
        <w:rPr>
          <w:lang w:eastAsia="ko-KR"/>
        </w:rPr>
        <w:instrText xml:space="preserve"> REF _Ref458782256 \h  \* MERGEFORMAT </w:instrText>
      </w:r>
      <w:r w:rsidRPr="0067752F">
        <w:rPr>
          <w:lang w:eastAsia="ko-KR"/>
        </w:rPr>
      </w:r>
      <w:r w:rsidRPr="0067752F">
        <w:rPr>
          <w:lang w:eastAsia="ko-KR"/>
        </w:rPr>
        <w:fldChar w:fldCharType="separate"/>
      </w:r>
      <w:r w:rsidR="00F44E11">
        <w:t xml:space="preserve">Table </w:t>
      </w:r>
      <w:r w:rsidR="00F44E11">
        <w:rPr>
          <w:noProof/>
        </w:rPr>
        <w:t>1</w:t>
      </w:r>
      <w:r w:rsidRPr="0067752F">
        <w:rPr>
          <w:lang w:eastAsia="ko-KR"/>
        </w:rPr>
        <w:fldChar w:fldCharType="end"/>
      </w:r>
      <w:r w:rsidR="00E52595">
        <w:rPr>
          <w:lang w:eastAsia="ko-KR"/>
        </w:rPr>
        <w:t xml:space="preserve">, which are agreed for the DMRS evaluation of </w:t>
      </w:r>
      <w:proofErr w:type="gramStart"/>
      <w:r w:rsidR="00E52595">
        <w:rPr>
          <w:lang w:eastAsia="ko-KR"/>
        </w:rPr>
        <w:t>high speed</w:t>
      </w:r>
      <w:proofErr w:type="gramEnd"/>
      <w:r w:rsidR="00E52595">
        <w:rPr>
          <w:lang w:eastAsia="ko-KR"/>
        </w:rPr>
        <w:t xml:space="preserve"> scenario</w:t>
      </w:r>
      <w:r w:rsidRPr="0067752F">
        <w:rPr>
          <w:lang w:eastAsia="ko-KR"/>
        </w:rPr>
        <w:t>. For the phase noise model, the m</w:t>
      </w:r>
      <w:r w:rsidRPr="0067752F">
        <w:rPr>
          <w:rFonts w:hint="eastAsia"/>
          <w:szCs w:val="22"/>
          <w:lang w:eastAsia="ko-KR"/>
        </w:rPr>
        <w:t xml:space="preserve">ulti-pole/zero model </w:t>
      </w:r>
      <w:r w:rsidRPr="0067752F">
        <w:rPr>
          <w:szCs w:val="22"/>
          <w:lang w:eastAsia="ko-KR"/>
        </w:rPr>
        <w:t xml:space="preserve">for 30 GHz is used </w:t>
      </w:r>
      <w:r>
        <w:rPr>
          <w:szCs w:val="22"/>
          <w:lang w:eastAsia="ko-KR"/>
        </w:rPr>
        <w:fldChar w:fldCharType="begin"/>
      </w:r>
      <w:r>
        <w:rPr>
          <w:szCs w:val="22"/>
          <w:lang w:eastAsia="ko-KR"/>
        </w:rPr>
        <w:instrText xml:space="preserve"> REF _Ref462412998 \n \h </w:instrText>
      </w:r>
      <w:r>
        <w:rPr>
          <w:szCs w:val="22"/>
          <w:lang w:eastAsia="ko-KR"/>
        </w:rPr>
      </w:r>
      <w:r>
        <w:rPr>
          <w:szCs w:val="22"/>
          <w:lang w:eastAsia="ko-KR"/>
        </w:rPr>
        <w:fldChar w:fldCharType="separate"/>
      </w:r>
      <w:r w:rsidR="00F44E11">
        <w:rPr>
          <w:szCs w:val="22"/>
          <w:lang w:eastAsia="ko-KR"/>
        </w:rPr>
        <w:t>[</w:t>
      </w:r>
      <w:proofErr w:type="gramStart"/>
      <w:r w:rsidR="00F44E11">
        <w:rPr>
          <w:szCs w:val="22"/>
          <w:lang w:eastAsia="ko-KR"/>
        </w:rPr>
        <w:t>5</w:t>
      </w:r>
      <w:proofErr w:type="gramEnd"/>
      <w:r w:rsidR="00F44E11">
        <w:rPr>
          <w:szCs w:val="22"/>
          <w:lang w:eastAsia="ko-KR"/>
        </w:rPr>
        <w:t>]</w:t>
      </w:r>
      <w:r>
        <w:rPr>
          <w:szCs w:val="22"/>
          <w:lang w:eastAsia="ko-KR"/>
        </w:rPr>
        <w:fldChar w:fldCharType="end"/>
      </w:r>
      <w:r>
        <w:rPr>
          <w:szCs w:val="22"/>
          <w:lang w:eastAsia="ko-KR"/>
        </w:rPr>
        <w:t xml:space="preserve">, which was agreed in </w:t>
      </w:r>
      <w:r>
        <w:rPr>
          <w:szCs w:val="22"/>
          <w:lang w:eastAsia="ko-KR"/>
        </w:rPr>
        <w:fldChar w:fldCharType="begin"/>
      </w:r>
      <w:r>
        <w:rPr>
          <w:szCs w:val="22"/>
          <w:lang w:eastAsia="ko-KR"/>
        </w:rPr>
        <w:instrText xml:space="preserve"> REF _Ref458782539 \n \h </w:instrText>
      </w:r>
      <w:r>
        <w:rPr>
          <w:szCs w:val="22"/>
          <w:lang w:eastAsia="ko-KR"/>
        </w:rPr>
      </w:r>
      <w:r>
        <w:rPr>
          <w:szCs w:val="22"/>
          <w:lang w:eastAsia="ko-KR"/>
        </w:rPr>
        <w:fldChar w:fldCharType="separate"/>
      </w:r>
      <w:r w:rsidR="00F44E11">
        <w:rPr>
          <w:szCs w:val="22"/>
          <w:lang w:eastAsia="ko-KR"/>
        </w:rPr>
        <w:t>[6]</w:t>
      </w:r>
      <w:r>
        <w:rPr>
          <w:szCs w:val="22"/>
          <w:lang w:eastAsia="ko-KR"/>
        </w:rPr>
        <w:fldChar w:fldCharType="end"/>
      </w:r>
      <w:r w:rsidRPr="0067752F">
        <w:rPr>
          <w:lang w:eastAsia="ko-KR"/>
        </w:rPr>
        <w:t xml:space="preserve">. </w:t>
      </w:r>
      <w:r w:rsidRPr="0067752F">
        <w:rPr>
          <w:rFonts w:hint="eastAsia"/>
          <w:lang w:eastAsia="ko-KR"/>
        </w:rPr>
        <w:t xml:space="preserve">In the simulation, </w:t>
      </w:r>
      <w:r w:rsidRPr="0067752F">
        <w:rPr>
          <w:lang w:eastAsia="ko-KR"/>
        </w:rPr>
        <w:t xml:space="preserve">the </w:t>
      </w:r>
      <w:r w:rsidRPr="0067752F">
        <w:rPr>
          <w:rFonts w:hint="eastAsia"/>
          <w:lang w:eastAsia="ko-KR"/>
        </w:rPr>
        <w:t>c</w:t>
      </w:r>
      <w:r w:rsidRPr="0067752F">
        <w:rPr>
          <w:lang w:eastAsia="ko-KR"/>
        </w:rPr>
        <w:t xml:space="preserve">ommon phase error </w:t>
      </w:r>
      <w:proofErr w:type="gramStart"/>
      <w:r>
        <w:rPr>
          <w:rFonts w:hint="eastAsia"/>
          <w:lang w:eastAsia="ko-KR"/>
        </w:rPr>
        <w:t xml:space="preserve">is </w:t>
      </w:r>
      <w:r w:rsidRPr="0067752F">
        <w:rPr>
          <w:lang w:eastAsia="ko-KR"/>
        </w:rPr>
        <w:t>compensated</w:t>
      </w:r>
      <w:proofErr w:type="gramEnd"/>
      <w:r w:rsidRPr="0067752F">
        <w:rPr>
          <w:lang w:eastAsia="ko-KR"/>
        </w:rPr>
        <w:t>.</w:t>
      </w:r>
      <w:r>
        <w:rPr>
          <w:rFonts w:hint="eastAsia"/>
          <w:lang w:eastAsia="ko-KR"/>
        </w:rPr>
        <w:t xml:space="preserve"> The frequency offset due </w:t>
      </w:r>
      <w:r>
        <w:rPr>
          <w:lang w:eastAsia="ko-KR"/>
        </w:rPr>
        <w:t>to the</w:t>
      </w:r>
      <w:r>
        <w:rPr>
          <w:rFonts w:hint="eastAsia"/>
          <w:lang w:eastAsia="ko-KR"/>
        </w:rPr>
        <w:t xml:space="preserve"> Doppler shift occurring from the strong LOS path </w:t>
      </w:r>
      <w:proofErr w:type="gramStart"/>
      <w:r>
        <w:rPr>
          <w:rFonts w:hint="eastAsia"/>
          <w:lang w:eastAsia="ko-KR"/>
        </w:rPr>
        <w:t>is also compensated</w:t>
      </w:r>
      <w:proofErr w:type="gramEnd"/>
      <w:r>
        <w:rPr>
          <w:rFonts w:hint="eastAsia"/>
          <w:lang w:eastAsia="ko-KR"/>
        </w:rPr>
        <w:t>.</w:t>
      </w:r>
      <w:r>
        <w:rPr>
          <w:lang w:eastAsia="ko-KR"/>
        </w:rPr>
        <w:t xml:space="preserve"> For the multi-port DMRS allocation, FDM is used for </w:t>
      </w:r>
      <w:proofErr w:type="gramStart"/>
      <w:r>
        <w:rPr>
          <w:lang w:eastAsia="ko-KR"/>
        </w:rPr>
        <w:t>2</w:t>
      </w:r>
      <w:proofErr w:type="gramEnd"/>
      <w:r>
        <w:rPr>
          <w:lang w:eastAsia="ko-KR"/>
        </w:rPr>
        <w:t xml:space="preserve"> orthogonal DMRS ports.</w:t>
      </w:r>
    </w:p>
    <w:p w14:paraId="67168D6D" w14:textId="0696CC32" w:rsidR="00FE4D6E" w:rsidRDefault="00FE4D6E" w:rsidP="00FE4D6E">
      <w:pPr>
        <w:pStyle w:val="ad"/>
        <w:keepNext/>
        <w:jc w:val="center"/>
      </w:pPr>
      <w:bookmarkStart w:id="15" w:name="_Ref458782256"/>
      <w:proofErr w:type="gramStart"/>
      <w:r>
        <w:lastRenderedPageBreak/>
        <w:t xml:space="preserve">Table </w:t>
      </w:r>
      <w:r>
        <w:fldChar w:fldCharType="begin"/>
      </w:r>
      <w:r>
        <w:instrText xml:space="preserve"> SEQ Table \* ARABIC </w:instrText>
      </w:r>
      <w:r>
        <w:fldChar w:fldCharType="separate"/>
      </w:r>
      <w:r w:rsidR="00F44E11">
        <w:rPr>
          <w:noProof/>
        </w:rPr>
        <w:t>1</w:t>
      </w:r>
      <w:r>
        <w:fldChar w:fldCharType="end"/>
      </w:r>
      <w:bookmarkEnd w:id="15"/>
      <w:r>
        <w:t>.</w:t>
      </w:r>
      <w:proofErr w:type="gramEnd"/>
      <w:r>
        <w:t xml:space="preserve"> Link-level simulation parameters</w:t>
      </w:r>
    </w:p>
    <w:tbl>
      <w:tblPr>
        <w:tblStyle w:val="af9"/>
        <w:tblW w:w="0" w:type="auto"/>
        <w:jc w:val="center"/>
        <w:tblLayout w:type="fixed"/>
        <w:tblLook w:val="04A0" w:firstRow="1" w:lastRow="0" w:firstColumn="1" w:lastColumn="0" w:noHBand="0" w:noVBand="1"/>
      </w:tblPr>
      <w:tblGrid>
        <w:gridCol w:w="2943"/>
        <w:gridCol w:w="5954"/>
      </w:tblGrid>
      <w:tr w:rsidR="00FE4D6E" w14:paraId="4D5F507F" w14:textId="77777777" w:rsidTr="00B00FEC">
        <w:trPr>
          <w:cantSplit/>
          <w:jc w:val="center"/>
        </w:trPr>
        <w:tc>
          <w:tcPr>
            <w:tcW w:w="2943" w:type="dxa"/>
            <w:vAlign w:val="center"/>
          </w:tcPr>
          <w:p w14:paraId="673C856F"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Parameter</w:t>
            </w:r>
          </w:p>
        </w:tc>
        <w:tc>
          <w:tcPr>
            <w:tcW w:w="5954" w:type="dxa"/>
            <w:vAlign w:val="center"/>
          </w:tcPr>
          <w:p w14:paraId="17D7D050"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Value</w:t>
            </w:r>
          </w:p>
        </w:tc>
      </w:tr>
      <w:tr w:rsidR="00FE4D6E" w14:paraId="2BB2097C" w14:textId="77777777" w:rsidTr="00B00FEC">
        <w:trPr>
          <w:cantSplit/>
          <w:jc w:val="center"/>
        </w:trPr>
        <w:tc>
          <w:tcPr>
            <w:tcW w:w="2943" w:type="dxa"/>
            <w:vAlign w:val="center"/>
          </w:tcPr>
          <w:p w14:paraId="5CA00442"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Carrier frequency</w:t>
            </w:r>
          </w:p>
        </w:tc>
        <w:tc>
          <w:tcPr>
            <w:tcW w:w="5954" w:type="dxa"/>
            <w:vAlign w:val="center"/>
          </w:tcPr>
          <w:p w14:paraId="01D035F1"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30 GHz</w:t>
            </w:r>
          </w:p>
        </w:tc>
      </w:tr>
      <w:tr w:rsidR="00FE4D6E" w14:paraId="09F8CEEC" w14:textId="77777777" w:rsidTr="00B00FEC">
        <w:trPr>
          <w:cantSplit/>
          <w:jc w:val="center"/>
        </w:trPr>
        <w:tc>
          <w:tcPr>
            <w:tcW w:w="2943" w:type="dxa"/>
            <w:vAlign w:val="center"/>
          </w:tcPr>
          <w:p w14:paraId="6822B6F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System bandwidth</w:t>
            </w:r>
          </w:p>
        </w:tc>
        <w:tc>
          <w:tcPr>
            <w:tcW w:w="5954" w:type="dxa"/>
            <w:vAlign w:val="center"/>
          </w:tcPr>
          <w:p w14:paraId="16D1CED7"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80 MHz</w:t>
            </w:r>
          </w:p>
        </w:tc>
      </w:tr>
      <w:tr w:rsidR="00FE4D6E" w14:paraId="34242F9B" w14:textId="77777777" w:rsidTr="00B00FEC">
        <w:trPr>
          <w:cantSplit/>
          <w:jc w:val="center"/>
        </w:trPr>
        <w:tc>
          <w:tcPr>
            <w:tcW w:w="2943" w:type="dxa"/>
            <w:vAlign w:val="center"/>
          </w:tcPr>
          <w:p w14:paraId="2926EBC8" w14:textId="77777777" w:rsidR="00FE4D6E" w:rsidRDefault="00FE4D6E" w:rsidP="00B00FEC">
            <w:pPr>
              <w:spacing w:after="0"/>
              <w:jc w:val="center"/>
              <w:rPr>
                <w:szCs w:val="22"/>
                <w:lang w:eastAsia="ko-KR"/>
              </w:rPr>
            </w:pPr>
            <w:r>
              <w:rPr>
                <w:rFonts w:hint="eastAsia"/>
                <w:szCs w:val="22"/>
                <w:lang w:eastAsia="ko-KR"/>
              </w:rPr>
              <w:t>Subcarrier spacing</w:t>
            </w:r>
          </w:p>
        </w:tc>
        <w:tc>
          <w:tcPr>
            <w:tcW w:w="5954" w:type="dxa"/>
            <w:vAlign w:val="center"/>
          </w:tcPr>
          <w:p w14:paraId="55302C66" w14:textId="77777777" w:rsidR="00FE4D6E" w:rsidRDefault="00FE4D6E" w:rsidP="00B00FEC">
            <w:pPr>
              <w:spacing w:after="0"/>
              <w:jc w:val="center"/>
              <w:rPr>
                <w:szCs w:val="22"/>
                <w:lang w:eastAsia="ko-KR"/>
              </w:rPr>
            </w:pPr>
            <w:r>
              <w:rPr>
                <w:rFonts w:hint="eastAsia"/>
                <w:szCs w:val="22"/>
                <w:lang w:eastAsia="ko-KR"/>
              </w:rPr>
              <w:t>120 kHz</w:t>
            </w:r>
          </w:p>
        </w:tc>
      </w:tr>
      <w:tr w:rsidR="00FE4D6E" w14:paraId="253D9B4B" w14:textId="77777777" w:rsidTr="00B00FEC">
        <w:trPr>
          <w:cantSplit/>
          <w:jc w:val="center"/>
        </w:trPr>
        <w:tc>
          <w:tcPr>
            <w:tcW w:w="2943" w:type="dxa"/>
            <w:vAlign w:val="center"/>
          </w:tcPr>
          <w:p w14:paraId="6B430C0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w:t>
            </w:r>
            <w:r>
              <w:rPr>
                <w:szCs w:val="22"/>
                <w:lang w:eastAsia="ko-KR"/>
              </w:rPr>
              <w:t>hannel coding</w:t>
            </w:r>
          </w:p>
        </w:tc>
        <w:tc>
          <w:tcPr>
            <w:tcW w:w="5954" w:type="dxa"/>
            <w:vAlign w:val="center"/>
          </w:tcPr>
          <w:p w14:paraId="06311D4C"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TE Turbo</w:t>
            </w:r>
          </w:p>
        </w:tc>
      </w:tr>
      <w:tr w:rsidR="00FE4D6E" w14:paraId="5C807F0D" w14:textId="77777777" w:rsidTr="00B00FEC">
        <w:trPr>
          <w:cantSplit/>
          <w:jc w:val="center"/>
        </w:trPr>
        <w:tc>
          <w:tcPr>
            <w:tcW w:w="2943" w:type="dxa"/>
            <w:vAlign w:val="center"/>
          </w:tcPr>
          <w:p w14:paraId="477B45F1"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MCS</w:t>
            </w:r>
          </w:p>
        </w:tc>
        <w:tc>
          <w:tcPr>
            <w:tcW w:w="5954" w:type="dxa"/>
            <w:vAlign w:val="center"/>
          </w:tcPr>
          <w:p w14:paraId="5F370325"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16QAM</w:t>
            </w:r>
            <w:r>
              <w:rPr>
                <w:szCs w:val="22"/>
                <w:lang w:eastAsia="ko-KR"/>
              </w:rPr>
              <w:t xml:space="preserve"> 3/4</w:t>
            </w:r>
          </w:p>
        </w:tc>
      </w:tr>
      <w:tr w:rsidR="00FE4D6E" w14:paraId="4F278082" w14:textId="77777777" w:rsidTr="00B00FEC">
        <w:trPr>
          <w:cantSplit/>
          <w:jc w:val="center"/>
        </w:trPr>
        <w:tc>
          <w:tcPr>
            <w:tcW w:w="2943" w:type="dxa"/>
            <w:vAlign w:val="center"/>
          </w:tcPr>
          <w:p w14:paraId="4897030B"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Number of layers</w:t>
            </w:r>
          </w:p>
        </w:tc>
        <w:tc>
          <w:tcPr>
            <w:tcW w:w="5954" w:type="dxa"/>
            <w:vAlign w:val="center"/>
          </w:tcPr>
          <w:p w14:paraId="645C975C" w14:textId="5B6BB1FA"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1</w:t>
            </w:r>
          </w:p>
        </w:tc>
      </w:tr>
      <w:tr w:rsidR="00FE4D6E" w14:paraId="54C170FE" w14:textId="77777777" w:rsidTr="00B00FEC">
        <w:trPr>
          <w:cantSplit/>
          <w:jc w:val="center"/>
        </w:trPr>
        <w:tc>
          <w:tcPr>
            <w:tcW w:w="2943" w:type="dxa"/>
            <w:vAlign w:val="center"/>
          </w:tcPr>
          <w:p w14:paraId="3979DE22"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Channel estimation</w:t>
            </w:r>
          </w:p>
        </w:tc>
        <w:tc>
          <w:tcPr>
            <w:tcW w:w="5954" w:type="dxa"/>
            <w:vAlign w:val="center"/>
          </w:tcPr>
          <w:p w14:paraId="134B8F34" w14:textId="77777777" w:rsidR="00FE4D6E" w:rsidRDefault="00FE4D6E" w:rsidP="00B00FEC">
            <w:pPr>
              <w:overflowPunct/>
              <w:autoSpaceDE/>
              <w:autoSpaceDN/>
              <w:adjustRightInd/>
              <w:spacing w:after="0"/>
              <w:jc w:val="center"/>
              <w:textAlignment w:val="auto"/>
              <w:rPr>
                <w:szCs w:val="22"/>
                <w:lang w:eastAsia="ko-KR"/>
              </w:rPr>
            </w:pPr>
            <w:r>
              <w:rPr>
                <w:szCs w:val="22"/>
                <w:lang w:eastAsia="ko-KR"/>
              </w:rPr>
              <w:t>LS estimation and linear interpolation</w:t>
            </w:r>
          </w:p>
        </w:tc>
      </w:tr>
      <w:tr w:rsidR="00FE4D6E" w14:paraId="6682516C" w14:textId="77777777" w:rsidTr="00B00FEC">
        <w:trPr>
          <w:cantSplit/>
          <w:jc w:val="center"/>
        </w:trPr>
        <w:tc>
          <w:tcPr>
            <w:tcW w:w="2943" w:type="dxa"/>
            <w:vAlign w:val="center"/>
          </w:tcPr>
          <w:p w14:paraId="1C189578"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E</w:t>
            </w:r>
            <w:r>
              <w:rPr>
                <w:szCs w:val="22"/>
                <w:lang w:eastAsia="ko-KR"/>
              </w:rPr>
              <w:t>qualizer</w:t>
            </w:r>
          </w:p>
        </w:tc>
        <w:tc>
          <w:tcPr>
            <w:tcW w:w="5954" w:type="dxa"/>
            <w:vAlign w:val="center"/>
          </w:tcPr>
          <w:p w14:paraId="762AE439"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L</w:t>
            </w:r>
            <w:r>
              <w:rPr>
                <w:szCs w:val="22"/>
                <w:lang w:eastAsia="ko-KR"/>
              </w:rPr>
              <w:t>MMSE</w:t>
            </w:r>
          </w:p>
        </w:tc>
      </w:tr>
      <w:tr w:rsidR="00FE4D6E" w14:paraId="4BD8BAEC" w14:textId="77777777" w:rsidTr="00B00FEC">
        <w:trPr>
          <w:cantSplit/>
          <w:jc w:val="center"/>
        </w:trPr>
        <w:tc>
          <w:tcPr>
            <w:tcW w:w="2943" w:type="dxa"/>
            <w:vAlign w:val="center"/>
          </w:tcPr>
          <w:p w14:paraId="307A79AC" w14:textId="77777777" w:rsidR="00FE4D6E" w:rsidRPr="00E2128A" w:rsidRDefault="00FE4D6E" w:rsidP="00B00FEC">
            <w:pPr>
              <w:overflowPunct/>
              <w:autoSpaceDE/>
              <w:autoSpaceDN/>
              <w:adjustRightInd/>
              <w:spacing w:after="0"/>
              <w:jc w:val="center"/>
              <w:textAlignment w:val="auto"/>
              <w:rPr>
                <w:szCs w:val="22"/>
                <w:lang w:eastAsia="ko-KR"/>
              </w:rPr>
            </w:pPr>
            <w:r>
              <w:rPr>
                <w:rFonts w:hint="eastAsia"/>
                <w:szCs w:val="22"/>
                <w:lang w:eastAsia="ko-KR"/>
              </w:rPr>
              <w:t>Channel model</w:t>
            </w:r>
          </w:p>
        </w:tc>
        <w:tc>
          <w:tcPr>
            <w:tcW w:w="5954" w:type="dxa"/>
            <w:vAlign w:val="center"/>
          </w:tcPr>
          <w:p w14:paraId="659A825D" w14:textId="77777777" w:rsidR="00FE4D6E" w:rsidRPr="000E3CD4" w:rsidRDefault="00FE4D6E" w:rsidP="00B00FEC">
            <w:pPr>
              <w:pStyle w:val="afb"/>
              <w:numPr>
                <w:ilvl w:val="0"/>
                <w:numId w:val="38"/>
              </w:numPr>
              <w:spacing w:after="0"/>
              <w:ind w:leftChars="0" w:left="220" w:hangingChars="100" w:hanging="220"/>
              <w:rPr>
                <w:szCs w:val="22"/>
                <w:lang w:eastAsia="ko-KR"/>
              </w:rPr>
            </w:pPr>
            <w:r w:rsidRPr="000E3CD4">
              <w:rPr>
                <w:szCs w:val="22"/>
                <w:lang w:eastAsia="ko-KR"/>
              </w:rPr>
              <w:t>C</w:t>
            </w:r>
            <w:r w:rsidRPr="000E3CD4">
              <w:rPr>
                <w:rFonts w:hint="eastAsia"/>
                <w:szCs w:val="22"/>
                <w:lang w:eastAsia="ko-KR"/>
              </w:rPr>
              <w:t xml:space="preserve">DL-D </w:t>
            </w:r>
            <w:r w:rsidRPr="000E3CD4">
              <w:rPr>
                <w:szCs w:val="22"/>
                <w:lang w:eastAsia="ko-KR"/>
              </w:rPr>
              <w:t>(</w:t>
            </w:r>
            <w:r w:rsidRPr="000E3CD4">
              <w:rPr>
                <w:rFonts w:hint="eastAsia"/>
                <w:szCs w:val="22"/>
                <w:lang w:eastAsia="ko-KR"/>
              </w:rPr>
              <w:t>DS = 10ns, K-factor</w:t>
            </w:r>
            <w:r w:rsidRPr="000E3CD4">
              <w:rPr>
                <w:szCs w:val="22"/>
                <w:lang w:eastAsia="ko-KR"/>
              </w:rPr>
              <w:t xml:space="preserve"> = 13.3 dB)</w:t>
            </w:r>
          </w:p>
          <w:p w14:paraId="7388238A" w14:textId="77777777" w:rsidR="00FE4D6E" w:rsidRPr="000E3CD4" w:rsidRDefault="00FE4D6E" w:rsidP="00B00FEC">
            <w:pPr>
              <w:pStyle w:val="afb"/>
              <w:numPr>
                <w:ilvl w:val="0"/>
                <w:numId w:val="38"/>
              </w:numPr>
              <w:spacing w:after="0"/>
              <w:ind w:leftChars="0" w:left="220" w:hangingChars="100" w:hanging="220"/>
              <w:rPr>
                <w:szCs w:val="22"/>
                <w:lang w:eastAsia="ko-KR"/>
              </w:rPr>
            </w:pPr>
            <w:r w:rsidRPr="000E3CD4">
              <w:rPr>
                <w:szCs w:val="22"/>
                <w:lang w:eastAsia="ko-KR"/>
              </w:rPr>
              <w:t>Parameter set # 1: 5(ASD), 5(ASA), 1(ZSA), 1(ZSD)</w:t>
            </w:r>
          </w:p>
          <w:p w14:paraId="48C86BB4" w14:textId="77777777" w:rsidR="00FE4D6E" w:rsidRPr="000E3CD4" w:rsidRDefault="00FE4D6E" w:rsidP="00B00FEC">
            <w:pPr>
              <w:pStyle w:val="afb"/>
              <w:numPr>
                <w:ilvl w:val="0"/>
                <w:numId w:val="38"/>
              </w:numPr>
              <w:spacing w:after="0"/>
              <w:ind w:leftChars="0" w:left="220" w:hangingChars="100" w:hanging="220"/>
              <w:rPr>
                <w:szCs w:val="22"/>
                <w:lang w:eastAsia="ko-KR"/>
              </w:rPr>
            </w:pPr>
            <w:proofErr w:type="spellStart"/>
            <w:r w:rsidRPr="000E3CD4">
              <w:rPr>
                <w:szCs w:val="22"/>
                <w:lang w:eastAsia="ko-KR"/>
              </w:rPr>
              <w:t>ZoD</w:t>
            </w:r>
            <w:proofErr w:type="spellEnd"/>
            <w:r w:rsidRPr="000E3CD4">
              <w:rPr>
                <w:szCs w:val="22"/>
                <w:lang w:eastAsia="ko-KR"/>
              </w:rPr>
              <w:t xml:space="preserve"> and </w:t>
            </w:r>
            <w:proofErr w:type="spellStart"/>
            <w:r w:rsidRPr="000E3CD4">
              <w:rPr>
                <w:szCs w:val="22"/>
                <w:lang w:eastAsia="ko-KR"/>
              </w:rPr>
              <w:t>ZoA</w:t>
            </w:r>
            <w:proofErr w:type="spellEnd"/>
            <w:r w:rsidRPr="000E3CD4">
              <w:rPr>
                <w:szCs w:val="22"/>
                <w:lang w:eastAsia="ko-KR"/>
              </w:rPr>
              <w:t xml:space="preserve"> for cluster #1 are fixed at 90 degrees</w:t>
            </w:r>
          </w:p>
        </w:tc>
      </w:tr>
      <w:tr w:rsidR="00FE4D6E" w14:paraId="45DC2646" w14:textId="77777777" w:rsidTr="00B00FEC">
        <w:trPr>
          <w:cantSplit/>
          <w:jc w:val="center"/>
        </w:trPr>
        <w:tc>
          <w:tcPr>
            <w:tcW w:w="2943" w:type="dxa"/>
            <w:vAlign w:val="center"/>
          </w:tcPr>
          <w:p w14:paraId="5487C41A" w14:textId="77777777" w:rsidR="00FE4D6E" w:rsidRDefault="00FE4D6E" w:rsidP="00B00FEC">
            <w:pPr>
              <w:spacing w:after="0"/>
              <w:jc w:val="center"/>
              <w:rPr>
                <w:szCs w:val="22"/>
                <w:lang w:eastAsia="ko-KR"/>
              </w:rPr>
            </w:pPr>
            <w:r>
              <w:rPr>
                <w:rFonts w:hint="eastAsia"/>
                <w:szCs w:val="22"/>
                <w:lang w:eastAsia="ko-KR"/>
              </w:rPr>
              <w:t>TRP antenna configuration</w:t>
            </w:r>
          </w:p>
        </w:tc>
        <w:tc>
          <w:tcPr>
            <w:tcW w:w="5954" w:type="dxa"/>
            <w:vAlign w:val="center"/>
          </w:tcPr>
          <w:p w14:paraId="777B0783" w14:textId="77777777" w:rsidR="00FE4D6E" w:rsidRPr="000E3CD4" w:rsidRDefault="00FE4D6E" w:rsidP="00B00FEC">
            <w:pPr>
              <w:pStyle w:val="afb"/>
              <w:numPr>
                <w:ilvl w:val="0"/>
                <w:numId w:val="38"/>
              </w:numPr>
              <w:spacing w:after="0"/>
              <w:ind w:leftChars="0" w:left="220" w:hangingChars="100" w:hanging="220"/>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FE4D6E" w14:paraId="06DA71EE" w14:textId="77777777" w:rsidTr="00B00FEC">
        <w:trPr>
          <w:cantSplit/>
          <w:jc w:val="center"/>
        </w:trPr>
        <w:tc>
          <w:tcPr>
            <w:tcW w:w="2943" w:type="dxa"/>
            <w:vAlign w:val="center"/>
          </w:tcPr>
          <w:p w14:paraId="29B524AC" w14:textId="77777777" w:rsidR="00FE4D6E" w:rsidRDefault="00FE4D6E" w:rsidP="00B00FEC">
            <w:pPr>
              <w:spacing w:after="0"/>
              <w:jc w:val="center"/>
              <w:rPr>
                <w:szCs w:val="22"/>
                <w:lang w:eastAsia="ko-KR"/>
              </w:rPr>
            </w:pPr>
            <w:r>
              <w:rPr>
                <w:rFonts w:hint="eastAsia"/>
                <w:szCs w:val="22"/>
                <w:lang w:eastAsia="ko-KR"/>
              </w:rPr>
              <w:t>UE antenna configuration</w:t>
            </w:r>
          </w:p>
        </w:tc>
        <w:tc>
          <w:tcPr>
            <w:tcW w:w="5954" w:type="dxa"/>
            <w:vAlign w:val="center"/>
          </w:tcPr>
          <w:p w14:paraId="254C9AC6" w14:textId="77777777" w:rsidR="00FE4D6E" w:rsidRPr="000E3CD4" w:rsidRDefault="00FE4D6E" w:rsidP="00B00FEC">
            <w:pPr>
              <w:pStyle w:val="afb"/>
              <w:numPr>
                <w:ilvl w:val="0"/>
                <w:numId w:val="38"/>
              </w:numPr>
              <w:spacing w:after="0"/>
              <w:ind w:leftChars="0" w:left="220" w:hangingChars="100" w:hanging="220"/>
              <w:rPr>
                <w:szCs w:val="22"/>
                <w:lang w:eastAsia="ko-KR"/>
              </w:rPr>
            </w:pPr>
            <w:r w:rsidRPr="00C46060">
              <w:rPr>
                <w:szCs w:val="22"/>
                <w:lang w:eastAsia="ko-KR"/>
              </w:rPr>
              <w:t>(</w:t>
            </w:r>
            <w:proofErr w:type="spellStart"/>
            <w:r w:rsidRPr="00C46060">
              <w:rPr>
                <w:szCs w:val="22"/>
                <w:lang w:eastAsia="ko-KR"/>
              </w:rPr>
              <w:t>M,N,P,Mg,Ng</w:t>
            </w:r>
            <w:proofErr w:type="spellEnd"/>
            <w:r w:rsidRPr="00C46060">
              <w:rPr>
                <w:szCs w:val="22"/>
                <w:lang w:eastAsia="ko-KR"/>
              </w:rPr>
              <w:t>) = (</w:t>
            </w:r>
            <w:r>
              <w:rPr>
                <w:szCs w:val="22"/>
                <w:lang w:eastAsia="ko-KR"/>
              </w:rPr>
              <w:t>8</w:t>
            </w:r>
            <w:r w:rsidRPr="00C46060">
              <w:rPr>
                <w:szCs w:val="22"/>
                <w:lang w:eastAsia="ko-KR"/>
              </w:rPr>
              <w:t>,8,2,1,1); (</w:t>
            </w:r>
            <w:proofErr w:type="spellStart"/>
            <w:r w:rsidRPr="00C46060">
              <w:rPr>
                <w:szCs w:val="22"/>
                <w:lang w:eastAsia="ko-KR"/>
              </w:rPr>
              <w:t>dV,dH</w:t>
            </w:r>
            <w:proofErr w:type="spellEnd"/>
            <w:r w:rsidRPr="00C46060">
              <w:rPr>
                <w:szCs w:val="22"/>
                <w:lang w:eastAsia="ko-KR"/>
              </w:rPr>
              <w:t>) = (0.5, 0.5)λ with directional antenna element (HPBW=65</w:t>
            </w:r>
            <w:r>
              <w:rPr>
                <w:szCs w:val="22"/>
                <w:lang w:eastAsia="ko-KR"/>
              </w:rPr>
              <w:sym w:font="Symbol" w:char="F0B0"/>
            </w:r>
            <w:r w:rsidRPr="00C46060">
              <w:rPr>
                <w:szCs w:val="22"/>
                <w:lang w:eastAsia="ko-KR"/>
              </w:rPr>
              <w:t>, directivity 8dB)</w:t>
            </w:r>
          </w:p>
        </w:tc>
      </w:tr>
      <w:tr w:rsidR="00FE4D6E" w14:paraId="18220AA3" w14:textId="77777777" w:rsidTr="00B00FEC">
        <w:trPr>
          <w:cantSplit/>
          <w:jc w:val="center"/>
        </w:trPr>
        <w:tc>
          <w:tcPr>
            <w:tcW w:w="2943" w:type="dxa"/>
            <w:vAlign w:val="center"/>
          </w:tcPr>
          <w:p w14:paraId="05515C54"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Phase noise model</w:t>
            </w:r>
          </w:p>
        </w:tc>
        <w:tc>
          <w:tcPr>
            <w:tcW w:w="5954" w:type="dxa"/>
            <w:vAlign w:val="center"/>
          </w:tcPr>
          <w:p w14:paraId="1D4FC415" w14:textId="01999C2D"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 xml:space="preserve">Multi-pole/zero model </w:t>
            </w:r>
            <w:r>
              <w:rPr>
                <w:szCs w:val="22"/>
                <w:lang w:eastAsia="ko-KR"/>
              </w:rPr>
              <w:fldChar w:fldCharType="begin"/>
            </w:r>
            <w:r>
              <w:rPr>
                <w:szCs w:val="22"/>
                <w:lang w:eastAsia="ko-KR"/>
              </w:rPr>
              <w:instrText xml:space="preserve"> </w:instrText>
            </w:r>
            <w:r>
              <w:rPr>
                <w:rFonts w:hint="eastAsia"/>
                <w:szCs w:val="22"/>
                <w:lang w:eastAsia="ko-KR"/>
              </w:rPr>
              <w:instrText>REF _Ref462412998 \n \h</w:instrText>
            </w:r>
            <w:r>
              <w:rPr>
                <w:szCs w:val="22"/>
                <w:lang w:eastAsia="ko-KR"/>
              </w:rPr>
              <w:instrText xml:space="preserve"> </w:instrText>
            </w:r>
            <w:r>
              <w:rPr>
                <w:szCs w:val="22"/>
                <w:lang w:eastAsia="ko-KR"/>
              </w:rPr>
            </w:r>
            <w:r>
              <w:rPr>
                <w:szCs w:val="22"/>
                <w:lang w:eastAsia="ko-KR"/>
              </w:rPr>
              <w:fldChar w:fldCharType="separate"/>
            </w:r>
            <w:r w:rsidR="00F44E11">
              <w:rPr>
                <w:szCs w:val="22"/>
                <w:lang w:eastAsia="ko-KR"/>
              </w:rPr>
              <w:t>[5]</w:t>
            </w:r>
            <w:r>
              <w:rPr>
                <w:szCs w:val="22"/>
                <w:lang w:eastAsia="ko-KR"/>
              </w:rPr>
              <w:fldChar w:fldCharType="end"/>
            </w:r>
          </w:p>
        </w:tc>
      </w:tr>
      <w:tr w:rsidR="00FE4D6E" w14:paraId="0D7F3E71" w14:textId="77777777" w:rsidTr="00B00FEC">
        <w:trPr>
          <w:cantSplit/>
          <w:jc w:val="center"/>
        </w:trPr>
        <w:tc>
          <w:tcPr>
            <w:tcW w:w="2943" w:type="dxa"/>
            <w:vAlign w:val="center"/>
          </w:tcPr>
          <w:p w14:paraId="6CFEBABF" w14:textId="77777777" w:rsidR="00FE4D6E" w:rsidRDefault="00FE4D6E" w:rsidP="00B00FEC">
            <w:pPr>
              <w:overflowPunct/>
              <w:autoSpaceDE/>
              <w:autoSpaceDN/>
              <w:adjustRightInd/>
              <w:spacing w:after="0"/>
              <w:jc w:val="center"/>
              <w:textAlignment w:val="auto"/>
              <w:rPr>
                <w:szCs w:val="22"/>
                <w:lang w:eastAsia="ko-KR"/>
              </w:rPr>
            </w:pPr>
            <w:r>
              <w:rPr>
                <w:rFonts w:hint="eastAsia"/>
                <w:szCs w:val="22"/>
                <w:lang w:eastAsia="ko-KR"/>
              </w:rPr>
              <w:t>UE speed</w:t>
            </w:r>
          </w:p>
        </w:tc>
        <w:tc>
          <w:tcPr>
            <w:tcW w:w="5954" w:type="dxa"/>
            <w:vAlign w:val="center"/>
          </w:tcPr>
          <w:p w14:paraId="034F1FAF" w14:textId="77777777" w:rsidR="00FE4D6E" w:rsidRDefault="00FE4D6E" w:rsidP="00B00FEC">
            <w:pPr>
              <w:overflowPunct/>
              <w:autoSpaceDE/>
              <w:autoSpaceDN/>
              <w:adjustRightInd/>
              <w:spacing w:after="0"/>
              <w:jc w:val="center"/>
              <w:textAlignment w:val="auto"/>
              <w:rPr>
                <w:szCs w:val="22"/>
                <w:lang w:eastAsia="ko-KR"/>
              </w:rPr>
            </w:pPr>
            <w:r>
              <w:rPr>
                <w:szCs w:val="22"/>
                <w:lang w:eastAsia="ko-KR"/>
              </w:rPr>
              <w:t>500 km/h</w:t>
            </w:r>
          </w:p>
        </w:tc>
      </w:tr>
    </w:tbl>
    <w:p w14:paraId="019F2E4B" w14:textId="77777777" w:rsidR="00FE4D6E" w:rsidRDefault="00FE4D6E" w:rsidP="00FE4D6E">
      <w:pPr>
        <w:tabs>
          <w:tab w:val="left" w:pos="810"/>
        </w:tabs>
        <w:spacing w:after="180"/>
        <w:contextualSpacing/>
        <w:rPr>
          <w:lang w:eastAsia="zh-CN"/>
        </w:rPr>
      </w:pPr>
    </w:p>
    <w:sectPr w:rsidR="00FE4D6E" w:rsidSect="00AF7772">
      <w:footerReference w:type="default" r:id="rId15"/>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667284" w14:textId="77777777" w:rsidR="00285F80" w:rsidRDefault="00285F80">
      <w:r>
        <w:separator/>
      </w:r>
    </w:p>
  </w:endnote>
  <w:endnote w:type="continuationSeparator" w:id="0">
    <w:p w14:paraId="7A81AE81" w14:textId="77777777" w:rsidR="00285F80" w:rsidRDefault="00285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4B5F34E8"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14787">
      <w:rPr>
        <w:rStyle w:val="af1"/>
        <w:rFonts w:eastAsia="MS Gothic"/>
        <w:noProof/>
      </w:rPr>
      <w:t>1</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14787">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45BE1B" w14:textId="77777777" w:rsidR="00285F80" w:rsidRDefault="00285F80">
      <w:r>
        <w:separator/>
      </w:r>
    </w:p>
  </w:footnote>
  <w:footnote w:type="continuationSeparator" w:id="0">
    <w:p w14:paraId="62DA0FD4" w14:textId="77777777" w:rsidR="00285F80" w:rsidRDefault="00285F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5">
    <w:nsid w:val="0DCF6806"/>
    <w:multiLevelType w:val="hybridMultilevel"/>
    <w:tmpl w:val="8750AC94"/>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73B579A"/>
    <w:multiLevelType w:val="hybridMultilevel"/>
    <w:tmpl w:val="14FA0E56"/>
    <w:lvl w:ilvl="0" w:tplc="4D88A864">
      <w:start w:val="1"/>
      <w:numFmt w:val="bullet"/>
      <w:lvlText w:val="•"/>
      <w:lvlJc w:val="left"/>
      <w:pPr>
        <w:tabs>
          <w:tab w:val="num" w:pos="360"/>
        </w:tabs>
        <w:ind w:left="360" w:hanging="360"/>
      </w:pPr>
      <w:rPr>
        <w:rFonts w:ascii="Arial" w:hAnsi="Arial" w:hint="default"/>
      </w:rPr>
    </w:lvl>
    <w:lvl w:ilvl="1" w:tplc="96D845AE">
      <w:start w:val="1"/>
      <w:numFmt w:val="bullet"/>
      <w:lvlText w:val="•"/>
      <w:lvlJc w:val="left"/>
      <w:pPr>
        <w:tabs>
          <w:tab w:val="num" w:pos="1080"/>
        </w:tabs>
        <w:ind w:left="1080" w:hanging="360"/>
      </w:pPr>
      <w:rPr>
        <w:rFonts w:ascii="Arial" w:hAnsi="Arial" w:hint="default"/>
      </w:rPr>
    </w:lvl>
    <w:lvl w:ilvl="2" w:tplc="96E09530">
      <w:start w:val="851"/>
      <w:numFmt w:val="bullet"/>
      <w:lvlText w:val="•"/>
      <w:lvlJc w:val="left"/>
      <w:pPr>
        <w:tabs>
          <w:tab w:val="num" w:pos="1800"/>
        </w:tabs>
        <w:ind w:left="1800" w:hanging="360"/>
      </w:pPr>
      <w:rPr>
        <w:rFonts w:ascii="Arial" w:hAnsi="Arial" w:hint="default"/>
      </w:rPr>
    </w:lvl>
    <w:lvl w:ilvl="3" w:tplc="C44C15B2" w:tentative="1">
      <w:start w:val="1"/>
      <w:numFmt w:val="bullet"/>
      <w:lvlText w:val="•"/>
      <w:lvlJc w:val="left"/>
      <w:pPr>
        <w:tabs>
          <w:tab w:val="num" w:pos="2520"/>
        </w:tabs>
        <w:ind w:left="2520" w:hanging="360"/>
      </w:pPr>
      <w:rPr>
        <w:rFonts w:ascii="Arial" w:hAnsi="Arial" w:hint="default"/>
      </w:rPr>
    </w:lvl>
    <w:lvl w:ilvl="4" w:tplc="A89CFBD6" w:tentative="1">
      <w:start w:val="1"/>
      <w:numFmt w:val="bullet"/>
      <w:lvlText w:val="•"/>
      <w:lvlJc w:val="left"/>
      <w:pPr>
        <w:tabs>
          <w:tab w:val="num" w:pos="3240"/>
        </w:tabs>
        <w:ind w:left="3240" w:hanging="360"/>
      </w:pPr>
      <w:rPr>
        <w:rFonts w:ascii="Arial" w:hAnsi="Arial" w:hint="default"/>
      </w:rPr>
    </w:lvl>
    <w:lvl w:ilvl="5" w:tplc="CB4231E4" w:tentative="1">
      <w:start w:val="1"/>
      <w:numFmt w:val="bullet"/>
      <w:lvlText w:val="•"/>
      <w:lvlJc w:val="left"/>
      <w:pPr>
        <w:tabs>
          <w:tab w:val="num" w:pos="3960"/>
        </w:tabs>
        <w:ind w:left="3960" w:hanging="360"/>
      </w:pPr>
      <w:rPr>
        <w:rFonts w:ascii="Arial" w:hAnsi="Arial" w:hint="default"/>
      </w:rPr>
    </w:lvl>
    <w:lvl w:ilvl="6" w:tplc="49968BF6" w:tentative="1">
      <w:start w:val="1"/>
      <w:numFmt w:val="bullet"/>
      <w:lvlText w:val="•"/>
      <w:lvlJc w:val="left"/>
      <w:pPr>
        <w:tabs>
          <w:tab w:val="num" w:pos="4680"/>
        </w:tabs>
        <w:ind w:left="4680" w:hanging="360"/>
      </w:pPr>
      <w:rPr>
        <w:rFonts w:ascii="Arial" w:hAnsi="Arial" w:hint="default"/>
      </w:rPr>
    </w:lvl>
    <w:lvl w:ilvl="7" w:tplc="0732479C" w:tentative="1">
      <w:start w:val="1"/>
      <w:numFmt w:val="bullet"/>
      <w:lvlText w:val="•"/>
      <w:lvlJc w:val="left"/>
      <w:pPr>
        <w:tabs>
          <w:tab w:val="num" w:pos="5400"/>
        </w:tabs>
        <w:ind w:left="5400" w:hanging="360"/>
      </w:pPr>
      <w:rPr>
        <w:rFonts w:ascii="Arial" w:hAnsi="Arial" w:hint="default"/>
      </w:rPr>
    </w:lvl>
    <w:lvl w:ilvl="8" w:tplc="AAF63D4C" w:tentative="1">
      <w:start w:val="1"/>
      <w:numFmt w:val="bullet"/>
      <w:lvlText w:val="•"/>
      <w:lvlJc w:val="left"/>
      <w:pPr>
        <w:tabs>
          <w:tab w:val="num" w:pos="6120"/>
        </w:tabs>
        <w:ind w:left="6120" w:hanging="360"/>
      </w:pPr>
      <w:rPr>
        <w:rFonts w:ascii="Arial" w:hAnsi="Arial" w:hint="default"/>
      </w:rPr>
    </w:lvl>
  </w:abstractNum>
  <w:abstractNum w:abstractNumId="9">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11">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2">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B23FFA"/>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nsid w:val="3610399B"/>
    <w:multiLevelType w:val="hybridMultilevel"/>
    <w:tmpl w:val="78B42386"/>
    <w:lvl w:ilvl="0" w:tplc="5E567BEE">
      <w:start w:val="1"/>
      <w:numFmt w:val="bullet"/>
      <w:lvlText w:val=""/>
      <w:lvlJc w:val="left"/>
      <w:pPr>
        <w:ind w:left="720" w:hanging="360"/>
      </w:pPr>
      <w:rPr>
        <w:rFonts w:ascii="Symbol" w:hAnsi="Symbol" w:hint="default"/>
      </w:rPr>
    </w:lvl>
    <w:lvl w:ilvl="1" w:tplc="EDAA5ACA" w:tentative="1">
      <w:start w:val="1"/>
      <w:numFmt w:val="bullet"/>
      <w:lvlText w:val="o"/>
      <w:lvlJc w:val="left"/>
      <w:pPr>
        <w:ind w:left="1440" w:hanging="360"/>
      </w:pPr>
      <w:rPr>
        <w:rFonts w:ascii="Courier New" w:hAnsi="Courier New" w:hint="default"/>
      </w:rPr>
    </w:lvl>
    <w:lvl w:ilvl="2" w:tplc="6E0AD57E" w:tentative="1">
      <w:start w:val="1"/>
      <w:numFmt w:val="bullet"/>
      <w:lvlText w:val=""/>
      <w:lvlJc w:val="left"/>
      <w:pPr>
        <w:ind w:left="2160" w:hanging="360"/>
      </w:pPr>
      <w:rPr>
        <w:rFonts w:ascii="Wingdings" w:hAnsi="Wingdings" w:hint="default"/>
      </w:rPr>
    </w:lvl>
    <w:lvl w:ilvl="3" w:tplc="EDCA273A" w:tentative="1">
      <w:start w:val="1"/>
      <w:numFmt w:val="bullet"/>
      <w:lvlText w:val=""/>
      <w:lvlJc w:val="left"/>
      <w:pPr>
        <w:ind w:left="2880" w:hanging="360"/>
      </w:pPr>
      <w:rPr>
        <w:rFonts w:ascii="Symbol" w:hAnsi="Symbol" w:hint="default"/>
      </w:rPr>
    </w:lvl>
    <w:lvl w:ilvl="4" w:tplc="289094BE" w:tentative="1">
      <w:start w:val="1"/>
      <w:numFmt w:val="bullet"/>
      <w:lvlText w:val="o"/>
      <w:lvlJc w:val="left"/>
      <w:pPr>
        <w:ind w:left="3600" w:hanging="360"/>
      </w:pPr>
      <w:rPr>
        <w:rFonts w:ascii="Courier New" w:hAnsi="Courier New" w:hint="default"/>
      </w:rPr>
    </w:lvl>
    <w:lvl w:ilvl="5" w:tplc="DFEA9DC0" w:tentative="1">
      <w:start w:val="1"/>
      <w:numFmt w:val="bullet"/>
      <w:lvlText w:val=""/>
      <w:lvlJc w:val="left"/>
      <w:pPr>
        <w:ind w:left="4320" w:hanging="360"/>
      </w:pPr>
      <w:rPr>
        <w:rFonts w:ascii="Wingdings" w:hAnsi="Wingdings" w:hint="default"/>
      </w:rPr>
    </w:lvl>
    <w:lvl w:ilvl="6" w:tplc="514C4130" w:tentative="1">
      <w:start w:val="1"/>
      <w:numFmt w:val="bullet"/>
      <w:lvlText w:val=""/>
      <w:lvlJc w:val="left"/>
      <w:pPr>
        <w:ind w:left="5040" w:hanging="360"/>
      </w:pPr>
      <w:rPr>
        <w:rFonts w:ascii="Symbol" w:hAnsi="Symbol" w:hint="default"/>
      </w:rPr>
    </w:lvl>
    <w:lvl w:ilvl="7" w:tplc="4C20EE76" w:tentative="1">
      <w:start w:val="1"/>
      <w:numFmt w:val="bullet"/>
      <w:lvlText w:val="o"/>
      <w:lvlJc w:val="left"/>
      <w:pPr>
        <w:ind w:left="5760" w:hanging="360"/>
      </w:pPr>
      <w:rPr>
        <w:rFonts w:ascii="Courier New" w:hAnsi="Courier New" w:hint="default"/>
      </w:rPr>
    </w:lvl>
    <w:lvl w:ilvl="8" w:tplc="E1562554" w:tentative="1">
      <w:start w:val="1"/>
      <w:numFmt w:val="bullet"/>
      <w:lvlText w:val=""/>
      <w:lvlJc w:val="left"/>
      <w:pPr>
        <w:ind w:left="6480" w:hanging="360"/>
      </w:pPr>
      <w:rPr>
        <w:rFonts w:ascii="Wingdings" w:hAnsi="Wingdings" w:hint="default"/>
      </w:rPr>
    </w:lvl>
  </w:abstractNum>
  <w:abstractNum w:abstractNumId="18">
    <w:nsid w:val="3B2E18EC"/>
    <w:multiLevelType w:val="hybridMultilevel"/>
    <w:tmpl w:val="AEDCCA2E"/>
    <w:lvl w:ilvl="0" w:tplc="E0023A68">
      <w:start w:val="1"/>
      <w:numFmt w:val="bullet"/>
      <w:lvlText w:val="•"/>
      <w:lvlJc w:val="left"/>
      <w:pPr>
        <w:tabs>
          <w:tab w:val="num" w:pos="360"/>
        </w:tabs>
        <w:ind w:left="360" w:hanging="360"/>
      </w:pPr>
      <w:rPr>
        <w:rFonts w:ascii="Arial" w:hAnsi="Arial" w:hint="default"/>
      </w:rPr>
    </w:lvl>
    <w:lvl w:ilvl="1" w:tplc="12105846">
      <w:start w:val="1"/>
      <w:numFmt w:val="bullet"/>
      <w:lvlText w:val="•"/>
      <w:lvlJc w:val="left"/>
      <w:pPr>
        <w:tabs>
          <w:tab w:val="num" w:pos="1080"/>
        </w:tabs>
        <w:ind w:left="1080" w:hanging="360"/>
      </w:pPr>
      <w:rPr>
        <w:rFonts w:ascii="Arial" w:hAnsi="Arial" w:hint="default"/>
      </w:rPr>
    </w:lvl>
    <w:lvl w:ilvl="2" w:tplc="0FD01EC8">
      <w:start w:val="9696"/>
      <w:numFmt w:val="bullet"/>
      <w:lvlText w:val="•"/>
      <w:lvlJc w:val="left"/>
      <w:pPr>
        <w:tabs>
          <w:tab w:val="num" w:pos="1800"/>
        </w:tabs>
        <w:ind w:left="1800" w:hanging="360"/>
      </w:pPr>
      <w:rPr>
        <w:rFonts w:ascii="Arial" w:hAnsi="Arial" w:hint="default"/>
      </w:rPr>
    </w:lvl>
    <w:lvl w:ilvl="3" w:tplc="4074372A" w:tentative="1">
      <w:start w:val="1"/>
      <w:numFmt w:val="bullet"/>
      <w:lvlText w:val="•"/>
      <w:lvlJc w:val="left"/>
      <w:pPr>
        <w:tabs>
          <w:tab w:val="num" w:pos="2520"/>
        </w:tabs>
        <w:ind w:left="2520" w:hanging="360"/>
      </w:pPr>
      <w:rPr>
        <w:rFonts w:ascii="Arial" w:hAnsi="Arial" w:hint="default"/>
      </w:rPr>
    </w:lvl>
    <w:lvl w:ilvl="4" w:tplc="8E70F3C2" w:tentative="1">
      <w:start w:val="1"/>
      <w:numFmt w:val="bullet"/>
      <w:lvlText w:val="•"/>
      <w:lvlJc w:val="left"/>
      <w:pPr>
        <w:tabs>
          <w:tab w:val="num" w:pos="3240"/>
        </w:tabs>
        <w:ind w:left="3240" w:hanging="360"/>
      </w:pPr>
      <w:rPr>
        <w:rFonts w:ascii="Arial" w:hAnsi="Arial" w:hint="default"/>
      </w:rPr>
    </w:lvl>
    <w:lvl w:ilvl="5" w:tplc="0470923C" w:tentative="1">
      <w:start w:val="1"/>
      <w:numFmt w:val="bullet"/>
      <w:lvlText w:val="•"/>
      <w:lvlJc w:val="left"/>
      <w:pPr>
        <w:tabs>
          <w:tab w:val="num" w:pos="3960"/>
        </w:tabs>
        <w:ind w:left="3960" w:hanging="360"/>
      </w:pPr>
      <w:rPr>
        <w:rFonts w:ascii="Arial" w:hAnsi="Arial" w:hint="default"/>
      </w:rPr>
    </w:lvl>
    <w:lvl w:ilvl="6" w:tplc="9B52FF3A" w:tentative="1">
      <w:start w:val="1"/>
      <w:numFmt w:val="bullet"/>
      <w:lvlText w:val="•"/>
      <w:lvlJc w:val="left"/>
      <w:pPr>
        <w:tabs>
          <w:tab w:val="num" w:pos="4680"/>
        </w:tabs>
        <w:ind w:left="4680" w:hanging="360"/>
      </w:pPr>
      <w:rPr>
        <w:rFonts w:ascii="Arial" w:hAnsi="Arial" w:hint="default"/>
      </w:rPr>
    </w:lvl>
    <w:lvl w:ilvl="7" w:tplc="D9D206CE" w:tentative="1">
      <w:start w:val="1"/>
      <w:numFmt w:val="bullet"/>
      <w:lvlText w:val="•"/>
      <w:lvlJc w:val="left"/>
      <w:pPr>
        <w:tabs>
          <w:tab w:val="num" w:pos="5400"/>
        </w:tabs>
        <w:ind w:left="5400" w:hanging="360"/>
      </w:pPr>
      <w:rPr>
        <w:rFonts w:ascii="Arial" w:hAnsi="Arial" w:hint="default"/>
      </w:rPr>
    </w:lvl>
    <w:lvl w:ilvl="8" w:tplc="86CCDF42" w:tentative="1">
      <w:start w:val="1"/>
      <w:numFmt w:val="bullet"/>
      <w:lvlText w:val="•"/>
      <w:lvlJc w:val="left"/>
      <w:pPr>
        <w:tabs>
          <w:tab w:val="num" w:pos="6120"/>
        </w:tabs>
        <w:ind w:left="6120" w:hanging="360"/>
      </w:pPr>
      <w:rPr>
        <w:rFonts w:ascii="Arial" w:hAnsi="Arial" w:hint="default"/>
      </w:rPr>
    </w:lvl>
  </w:abstractNum>
  <w:abstractNum w:abstractNumId="19">
    <w:nsid w:val="3DC33153"/>
    <w:multiLevelType w:val="hybridMultilevel"/>
    <w:tmpl w:val="01D6CAE2"/>
    <w:lvl w:ilvl="0" w:tplc="C94621DA">
      <w:start w:val="1"/>
      <w:numFmt w:val="bullet"/>
      <w:lvlText w:val="•"/>
      <w:lvlJc w:val="left"/>
      <w:pPr>
        <w:tabs>
          <w:tab w:val="num" w:pos="360"/>
        </w:tabs>
        <w:ind w:left="360" w:hanging="360"/>
      </w:pPr>
      <w:rPr>
        <w:rFonts w:ascii="Arial" w:hAnsi="Arial" w:hint="default"/>
      </w:rPr>
    </w:lvl>
    <w:lvl w:ilvl="1" w:tplc="23BC68A4">
      <w:start w:val="1"/>
      <w:numFmt w:val="bullet"/>
      <w:lvlText w:val="•"/>
      <w:lvlJc w:val="left"/>
      <w:pPr>
        <w:tabs>
          <w:tab w:val="num" w:pos="1080"/>
        </w:tabs>
        <w:ind w:left="1080" w:hanging="360"/>
      </w:pPr>
      <w:rPr>
        <w:rFonts w:ascii="Arial" w:hAnsi="Arial" w:hint="default"/>
      </w:rPr>
    </w:lvl>
    <w:lvl w:ilvl="2" w:tplc="B2F607C8">
      <w:start w:val="1191"/>
      <w:numFmt w:val="bullet"/>
      <w:lvlText w:val="•"/>
      <w:lvlJc w:val="left"/>
      <w:pPr>
        <w:tabs>
          <w:tab w:val="num" w:pos="1800"/>
        </w:tabs>
        <w:ind w:left="1800" w:hanging="360"/>
      </w:pPr>
      <w:rPr>
        <w:rFonts w:ascii="Arial" w:hAnsi="Arial" w:hint="default"/>
      </w:rPr>
    </w:lvl>
    <w:lvl w:ilvl="3" w:tplc="C92E7DAA">
      <w:start w:val="1191"/>
      <w:numFmt w:val="bullet"/>
      <w:lvlText w:val="•"/>
      <w:lvlJc w:val="left"/>
      <w:pPr>
        <w:tabs>
          <w:tab w:val="num" w:pos="2520"/>
        </w:tabs>
        <w:ind w:left="2520" w:hanging="360"/>
      </w:pPr>
      <w:rPr>
        <w:rFonts w:ascii="Arial" w:hAnsi="Arial" w:hint="default"/>
      </w:rPr>
    </w:lvl>
    <w:lvl w:ilvl="4" w:tplc="7012CA0E" w:tentative="1">
      <w:start w:val="1"/>
      <w:numFmt w:val="bullet"/>
      <w:lvlText w:val="•"/>
      <w:lvlJc w:val="left"/>
      <w:pPr>
        <w:tabs>
          <w:tab w:val="num" w:pos="3240"/>
        </w:tabs>
        <w:ind w:left="3240" w:hanging="360"/>
      </w:pPr>
      <w:rPr>
        <w:rFonts w:ascii="Arial" w:hAnsi="Arial" w:hint="default"/>
      </w:rPr>
    </w:lvl>
    <w:lvl w:ilvl="5" w:tplc="34CAA13A" w:tentative="1">
      <w:start w:val="1"/>
      <w:numFmt w:val="bullet"/>
      <w:lvlText w:val="•"/>
      <w:lvlJc w:val="left"/>
      <w:pPr>
        <w:tabs>
          <w:tab w:val="num" w:pos="3960"/>
        </w:tabs>
        <w:ind w:left="3960" w:hanging="360"/>
      </w:pPr>
      <w:rPr>
        <w:rFonts w:ascii="Arial" w:hAnsi="Arial" w:hint="default"/>
      </w:rPr>
    </w:lvl>
    <w:lvl w:ilvl="6" w:tplc="B0543188" w:tentative="1">
      <w:start w:val="1"/>
      <w:numFmt w:val="bullet"/>
      <w:lvlText w:val="•"/>
      <w:lvlJc w:val="left"/>
      <w:pPr>
        <w:tabs>
          <w:tab w:val="num" w:pos="4680"/>
        </w:tabs>
        <w:ind w:left="4680" w:hanging="360"/>
      </w:pPr>
      <w:rPr>
        <w:rFonts w:ascii="Arial" w:hAnsi="Arial" w:hint="default"/>
      </w:rPr>
    </w:lvl>
    <w:lvl w:ilvl="7" w:tplc="AFB8AAA6" w:tentative="1">
      <w:start w:val="1"/>
      <w:numFmt w:val="bullet"/>
      <w:lvlText w:val="•"/>
      <w:lvlJc w:val="left"/>
      <w:pPr>
        <w:tabs>
          <w:tab w:val="num" w:pos="5400"/>
        </w:tabs>
        <w:ind w:left="5400" w:hanging="360"/>
      </w:pPr>
      <w:rPr>
        <w:rFonts w:ascii="Arial" w:hAnsi="Arial" w:hint="default"/>
      </w:rPr>
    </w:lvl>
    <w:lvl w:ilvl="8" w:tplc="4686F8BE" w:tentative="1">
      <w:start w:val="1"/>
      <w:numFmt w:val="bullet"/>
      <w:lvlText w:val="•"/>
      <w:lvlJc w:val="left"/>
      <w:pPr>
        <w:tabs>
          <w:tab w:val="num" w:pos="6120"/>
        </w:tabs>
        <w:ind w:left="6120" w:hanging="360"/>
      </w:pPr>
      <w:rPr>
        <w:rFonts w:ascii="Arial" w:hAnsi="Arial" w:hint="default"/>
      </w:rPr>
    </w:lvl>
  </w:abstractNum>
  <w:abstractNum w:abstractNumId="20">
    <w:nsid w:val="44E53853"/>
    <w:multiLevelType w:val="hybridMultilevel"/>
    <w:tmpl w:val="1382C7AE"/>
    <w:lvl w:ilvl="0" w:tplc="04090001">
      <w:start w:val="1"/>
      <w:numFmt w:val="bullet"/>
      <w:lvlText w:val="•"/>
      <w:lvlJc w:val="left"/>
      <w:pPr>
        <w:tabs>
          <w:tab w:val="num" w:pos="360"/>
        </w:tabs>
        <w:ind w:left="360" w:hanging="360"/>
      </w:pPr>
      <w:rPr>
        <w:rFonts w:ascii="Arial" w:hAnsi="Arial" w:hint="default"/>
      </w:rPr>
    </w:lvl>
    <w:lvl w:ilvl="1" w:tplc="04090003">
      <w:start w:val="1312"/>
      <w:numFmt w:val="bullet"/>
      <w:lvlText w:val="–"/>
      <w:lvlJc w:val="left"/>
      <w:pPr>
        <w:tabs>
          <w:tab w:val="num" w:pos="1080"/>
        </w:tabs>
        <w:ind w:left="1080" w:hanging="360"/>
      </w:pPr>
      <w:rPr>
        <w:rFonts w:ascii="Arial" w:hAnsi="Arial" w:hint="default"/>
      </w:rPr>
    </w:lvl>
    <w:lvl w:ilvl="2" w:tplc="04090005" w:tentative="1">
      <w:start w:val="1"/>
      <w:numFmt w:val="bullet"/>
      <w:lvlText w:val="•"/>
      <w:lvlJc w:val="left"/>
      <w:pPr>
        <w:tabs>
          <w:tab w:val="num" w:pos="1800"/>
        </w:tabs>
        <w:ind w:left="1800" w:hanging="360"/>
      </w:pPr>
      <w:rPr>
        <w:rFonts w:ascii="Arial" w:hAnsi="Arial" w:hint="default"/>
      </w:rPr>
    </w:lvl>
    <w:lvl w:ilvl="3" w:tplc="04090001" w:tentative="1">
      <w:start w:val="1"/>
      <w:numFmt w:val="bullet"/>
      <w:lvlText w:val="•"/>
      <w:lvlJc w:val="left"/>
      <w:pPr>
        <w:tabs>
          <w:tab w:val="num" w:pos="2520"/>
        </w:tabs>
        <w:ind w:left="2520" w:hanging="360"/>
      </w:pPr>
      <w:rPr>
        <w:rFonts w:ascii="Arial" w:hAnsi="Arial" w:hint="default"/>
      </w:rPr>
    </w:lvl>
    <w:lvl w:ilvl="4" w:tplc="04090003" w:tentative="1">
      <w:start w:val="1"/>
      <w:numFmt w:val="bullet"/>
      <w:lvlText w:val="•"/>
      <w:lvlJc w:val="left"/>
      <w:pPr>
        <w:tabs>
          <w:tab w:val="num" w:pos="3240"/>
        </w:tabs>
        <w:ind w:left="3240" w:hanging="360"/>
      </w:pPr>
      <w:rPr>
        <w:rFonts w:ascii="Arial" w:hAnsi="Arial" w:hint="default"/>
      </w:rPr>
    </w:lvl>
    <w:lvl w:ilvl="5" w:tplc="04090005" w:tentative="1">
      <w:start w:val="1"/>
      <w:numFmt w:val="bullet"/>
      <w:lvlText w:val="•"/>
      <w:lvlJc w:val="left"/>
      <w:pPr>
        <w:tabs>
          <w:tab w:val="num" w:pos="3960"/>
        </w:tabs>
        <w:ind w:left="3960" w:hanging="360"/>
      </w:pPr>
      <w:rPr>
        <w:rFonts w:ascii="Arial" w:hAnsi="Arial" w:hint="default"/>
      </w:rPr>
    </w:lvl>
    <w:lvl w:ilvl="6" w:tplc="04090001" w:tentative="1">
      <w:start w:val="1"/>
      <w:numFmt w:val="bullet"/>
      <w:lvlText w:val="•"/>
      <w:lvlJc w:val="left"/>
      <w:pPr>
        <w:tabs>
          <w:tab w:val="num" w:pos="4680"/>
        </w:tabs>
        <w:ind w:left="4680" w:hanging="360"/>
      </w:pPr>
      <w:rPr>
        <w:rFonts w:ascii="Arial" w:hAnsi="Arial" w:hint="default"/>
      </w:rPr>
    </w:lvl>
    <w:lvl w:ilvl="7" w:tplc="04090003" w:tentative="1">
      <w:start w:val="1"/>
      <w:numFmt w:val="bullet"/>
      <w:lvlText w:val="•"/>
      <w:lvlJc w:val="left"/>
      <w:pPr>
        <w:tabs>
          <w:tab w:val="num" w:pos="5400"/>
        </w:tabs>
        <w:ind w:left="5400" w:hanging="360"/>
      </w:pPr>
      <w:rPr>
        <w:rFonts w:ascii="Arial" w:hAnsi="Arial" w:hint="default"/>
      </w:rPr>
    </w:lvl>
    <w:lvl w:ilvl="8" w:tplc="04090005" w:tentative="1">
      <w:start w:val="1"/>
      <w:numFmt w:val="bullet"/>
      <w:lvlText w:val="•"/>
      <w:lvlJc w:val="left"/>
      <w:pPr>
        <w:tabs>
          <w:tab w:val="num" w:pos="6120"/>
        </w:tabs>
        <w:ind w:left="6120" w:hanging="360"/>
      </w:pPr>
      <w:rPr>
        <w:rFonts w:ascii="Arial" w:hAnsi="Arial" w:hint="default"/>
      </w:rPr>
    </w:lvl>
  </w:abstractNum>
  <w:abstractNum w:abstractNumId="21">
    <w:nsid w:val="48791408"/>
    <w:multiLevelType w:val="hybridMultilevel"/>
    <w:tmpl w:val="161EC016"/>
    <w:lvl w:ilvl="0" w:tplc="D396B240">
      <w:start w:val="1"/>
      <w:numFmt w:val="decimal"/>
      <w:lvlText w:val="%1)"/>
      <w:lvlJc w:val="left"/>
      <w:pPr>
        <w:ind w:left="760" w:hanging="360"/>
      </w:pPr>
      <w:rPr>
        <w:rFonts w:hint="default"/>
      </w:rPr>
    </w:lvl>
    <w:lvl w:ilvl="1" w:tplc="F30A66A8" w:tentative="1">
      <w:start w:val="1"/>
      <w:numFmt w:val="upperLetter"/>
      <w:lvlText w:val="%2."/>
      <w:lvlJc w:val="left"/>
      <w:pPr>
        <w:ind w:left="1200" w:hanging="400"/>
      </w:pPr>
    </w:lvl>
    <w:lvl w:ilvl="2" w:tplc="B5F60F90" w:tentative="1">
      <w:start w:val="1"/>
      <w:numFmt w:val="lowerRoman"/>
      <w:lvlText w:val="%3."/>
      <w:lvlJc w:val="right"/>
      <w:pPr>
        <w:ind w:left="1600" w:hanging="400"/>
      </w:pPr>
    </w:lvl>
    <w:lvl w:ilvl="3" w:tplc="64E65B7E" w:tentative="1">
      <w:start w:val="1"/>
      <w:numFmt w:val="decimal"/>
      <w:lvlText w:val="%4."/>
      <w:lvlJc w:val="left"/>
      <w:pPr>
        <w:ind w:left="2000" w:hanging="400"/>
      </w:pPr>
    </w:lvl>
    <w:lvl w:ilvl="4" w:tplc="46741DD2" w:tentative="1">
      <w:start w:val="1"/>
      <w:numFmt w:val="upperLetter"/>
      <w:lvlText w:val="%5."/>
      <w:lvlJc w:val="left"/>
      <w:pPr>
        <w:ind w:left="2400" w:hanging="400"/>
      </w:pPr>
    </w:lvl>
    <w:lvl w:ilvl="5" w:tplc="52F4F588" w:tentative="1">
      <w:start w:val="1"/>
      <w:numFmt w:val="lowerRoman"/>
      <w:lvlText w:val="%6."/>
      <w:lvlJc w:val="right"/>
      <w:pPr>
        <w:ind w:left="2800" w:hanging="400"/>
      </w:pPr>
    </w:lvl>
    <w:lvl w:ilvl="6" w:tplc="0E30CC2A" w:tentative="1">
      <w:start w:val="1"/>
      <w:numFmt w:val="decimal"/>
      <w:lvlText w:val="%7."/>
      <w:lvlJc w:val="left"/>
      <w:pPr>
        <w:ind w:left="3200" w:hanging="400"/>
      </w:pPr>
    </w:lvl>
    <w:lvl w:ilvl="7" w:tplc="0AD4C232" w:tentative="1">
      <w:start w:val="1"/>
      <w:numFmt w:val="upperLetter"/>
      <w:lvlText w:val="%8."/>
      <w:lvlJc w:val="left"/>
      <w:pPr>
        <w:ind w:left="3600" w:hanging="400"/>
      </w:pPr>
    </w:lvl>
    <w:lvl w:ilvl="8" w:tplc="A1E6729A" w:tentative="1">
      <w:start w:val="1"/>
      <w:numFmt w:val="lowerRoman"/>
      <w:lvlText w:val="%9."/>
      <w:lvlJc w:val="right"/>
      <w:pPr>
        <w:ind w:left="4000" w:hanging="400"/>
      </w:pPr>
    </w:lvl>
  </w:abstractNum>
  <w:abstractNum w:abstractNumId="22">
    <w:nsid w:val="4A1F4B9F"/>
    <w:multiLevelType w:val="hybridMultilevel"/>
    <w:tmpl w:val="24AAD4AA"/>
    <w:lvl w:ilvl="0" w:tplc="24681DB6">
      <w:numFmt w:val="bullet"/>
      <w:lvlText w:val="-"/>
      <w:lvlJc w:val="left"/>
      <w:pPr>
        <w:ind w:left="720" w:hanging="360"/>
      </w:pPr>
      <w:rPr>
        <w:rFonts w:ascii="Times New Roman" w:eastAsia="MS Gothic" w:hAnsi="Times New Roman" w:cs="Times New Roman" w:hint="default"/>
      </w:rPr>
    </w:lvl>
    <w:lvl w:ilvl="1" w:tplc="04090019">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nsid w:val="599278A0"/>
    <w:multiLevelType w:val="hybridMultilevel"/>
    <w:tmpl w:val="C3CAB78A"/>
    <w:lvl w:ilvl="0" w:tplc="C3809096">
      <w:start w:val="1"/>
      <w:numFmt w:val="bullet"/>
      <w:lvlText w:val="•"/>
      <w:lvlJc w:val="left"/>
      <w:pPr>
        <w:tabs>
          <w:tab w:val="num" w:pos="720"/>
        </w:tabs>
        <w:ind w:left="720" w:hanging="360"/>
      </w:pPr>
      <w:rPr>
        <w:rFonts w:ascii="Arial" w:hAnsi="Arial" w:hint="default"/>
      </w:rPr>
    </w:lvl>
    <w:lvl w:ilvl="1" w:tplc="6C28C26A">
      <w:start w:val="3212"/>
      <w:numFmt w:val="bullet"/>
      <w:lvlText w:val="–"/>
      <w:lvlJc w:val="left"/>
      <w:pPr>
        <w:tabs>
          <w:tab w:val="num" w:pos="1440"/>
        </w:tabs>
        <w:ind w:left="1440" w:hanging="360"/>
      </w:pPr>
      <w:rPr>
        <w:rFonts w:ascii="Arial" w:hAnsi="Arial" w:hint="default"/>
      </w:rPr>
    </w:lvl>
    <w:lvl w:ilvl="2" w:tplc="EA6A6114" w:tentative="1">
      <w:start w:val="1"/>
      <w:numFmt w:val="bullet"/>
      <w:lvlText w:val="•"/>
      <w:lvlJc w:val="left"/>
      <w:pPr>
        <w:tabs>
          <w:tab w:val="num" w:pos="2160"/>
        </w:tabs>
        <w:ind w:left="2160" w:hanging="360"/>
      </w:pPr>
      <w:rPr>
        <w:rFonts w:ascii="Arial" w:hAnsi="Arial" w:hint="default"/>
      </w:rPr>
    </w:lvl>
    <w:lvl w:ilvl="3" w:tplc="CDC0B47E" w:tentative="1">
      <w:start w:val="1"/>
      <w:numFmt w:val="bullet"/>
      <w:lvlText w:val="•"/>
      <w:lvlJc w:val="left"/>
      <w:pPr>
        <w:tabs>
          <w:tab w:val="num" w:pos="2880"/>
        </w:tabs>
        <w:ind w:left="2880" w:hanging="360"/>
      </w:pPr>
      <w:rPr>
        <w:rFonts w:ascii="Arial" w:hAnsi="Arial" w:hint="default"/>
      </w:rPr>
    </w:lvl>
    <w:lvl w:ilvl="4" w:tplc="EC2E23CE" w:tentative="1">
      <w:start w:val="1"/>
      <w:numFmt w:val="bullet"/>
      <w:lvlText w:val="•"/>
      <w:lvlJc w:val="left"/>
      <w:pPr>
        <w:tabs>
          <w:tab w:val="num" w:pos="3600"/>
        </w:tabs>
        <w:ind w:left="3600" w:hanging="360"/>
      </w:pPr>
      <w:rPr>
        <w:rFonts w:ascii="Arial" w:hAnsi="Arial" w:hint="default"/>
      </w:rPr>
    </w:lvl>
    <w:lvl w:ilvl="5" w:tplc="0180DC60" w:tentative="1">
      <w:start w:val="1"/>
      <w:numFmt w:val="bullet"/>
      <w:lvlText w:val="•"/>
      <w:lvlJc w:val="left"/>
      <w:pPr>
        <w:tabs>
          <w:tab w:val="num" w:pos="4320"/>
        </w:tabs>
        <w:ind w:left="4320" w:hanging="360"/>
      </w:pPr>
      <w:rPr>
        <w:rFonts w:ascii="Arial" w:hAnsi="Arial" w:hint="default"/>
      </w:rPr>
    </w:lvl>
    <w:lvl w:ilvl="6" w:tplc="EB829262" w:tentative="1">
      <w:start w:val="1"/>
      <w:numFmt w:val="bullet"/>
      <w:lvlText w:val="•"/>
      <w:lvlJc w:val="left"/>
      <w:pPr>
        <w:tabs>
          <w:tab w:val="num" w:pos="5040"/>
        </w:tabs>
        <w:ind w:left="5040" w:hanging="360"/>
      </w:pPr>
      <w:rPr>
        <w:rFonts w:ascii="Arial" w:hAnsi="Arial" w:hint="default"/>
      </w:rPr>
    </w:lvl>
    <w:lvl w:ilvl="7" w:tplc="51162AD0" w:tentative="1">
      <w:start w:val="1"/>
      <w:numFmt w:val="bullet"/>
      <w:lvlText w:val="•"/>
      <w:lvlJc w:val="left"/>
      <w:pPr>
        <w:tabs>
          <w:tab w:val="num" w:pos="5760"/>
        </w:tabs>
        <w:ind w:left="5760" w:hanging="360"/>
      </w:pPr>
      <w:rPr>
        <w:rFonts w:ascii="Arial" w:hAnsi="Arial" w:hint="default"/>
      </w:rPr>
    </w:lvl>
    <w:lvl w:ilvl="8" w:tplc="B5E8FA3A" w:tentative="1">
      <w:start w:val="1"/>
      <w:numFmt w:val="bullet"/>
      <w:lvlText w:val="•"/>
      <w:lvlJc w:val="left"/>
      <w:pPr>
        <w:tabs>
          <w:tab w:val="num" w:pos="6480"/>
        </w:tabs>
        <w:ind w:left="6480" w:hanging="360"/>
      </w:pPr>
      <w:rPr>
        <w:rFonts w:ascii="Arial" w:hAnsi="Arial" w:hint="default"/>
      </w:rPr>
    </w:lvl>
  </w:abstractNum>
  <w:abstractNum w:abstractNumId="24">
    <w:nsid w:val="5F6603F3"/>
    <w:multiLevelType w:val="hybridMultilevel"/>
    <w:tmpl w:val="455439EE"/>
    <w:lvl w:ilvl="0" w:tplc="EE109BCA">
      <w:start w:val="1"/>
      <w:numFmt w:val="decimal"/>
      <w:lvlText w:val="[%1]"/>
      <w:lvlJc w:val="left"/>
      <w:pPr>
        <w:ind w:left="360" w:hanging="36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06A7AF9"/>
    <w:multiLevelType w:val="hybridMultilevel"/>
    <w:tmpl w:val="29283F7E"/>
    <w:lvl w:ilvl="0" w:tplc="453EB17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60E03FEE"/>
    <w:multiLevelType w:val="hybridMultilevel"/>
    <w:tmpl w:val="F39664C2"/>
    <w:lvl w:ilvl="0" w:tplc="F78086F6">
      <w:numFmt w:val="bullet"/>
      <w:lvlText w:val="-"/>
      <w:lvlJc w:val="left"/>
      <w:pPr>
        <w:ind w:left="760" w:hanging="360"/>
      </w:pPr>
      <w:rPr>
        <w:rFonts w:ascii="Times New Roman" w:eastAsiaTheme="minorEastAsia" w:hAnsi="Times New Roman" w:cs="Times New Roman" w:hint="default"/>
      </w:rPr>
    </w:lvl>
    <w:lvl w:ilvl="1" w:tplc="0409000B" w:tentative="1">
      <w:start w:val="1"/>
      <w:numFmt w:val="bullet"/>
      <w:lvlText w:val=""/>
      <w:lvlJc w:val="left"/>
      <w:pPr>
        <w:ind w:left="1200" w:hanging="400"/>
      </w:pPr>
      <w:rPr>
        <w:rFonts w:ascii="Wingdings" w:hAnsi="Wingdings" w:hint="default"/>
      </w:rPr>
    </w:lvl>
    <w:lvl w:ilvl="2" w:tplc="0409000D"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B" w:tentative="1">
      <w:start w:val="1"/>
      <w:numFmt w:val="bullet"/>
      <w:lvlText w:val=""/>
      <w:lvlJc w:val="left"/>
      <w:pPr>
        <w:ind w:left="2400" w:hanging="400"/>
      </w:pPr>
      <w:rPr>
        <w:rFonts w:ascii="Wingdings" w:hAnsi="Wingdings" w:hint="default"/>
      </w:rPr>
    </w:lvl>
    <w:lvl w:ilvl="5" w:tplc="0409000D"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B" w:tentative="1">
      <w:start w:val="1"/>
      <w:numFmt w:val="bullet"/>
      <w:lvlText w:val=""/>
      <w:lvlJc w:val="left"/>
      <w:pPr>
        <w:ind w:left="3600" w:hanging="400"/>
      </w:pPr>
      <w:rPr>
        <w:rFonts w:ascii="Wingdings" w:hAnsi="Wingdings" w:hint="default"/>
      </w:rPr>
    </w:lvl>
    <w:lvl w:ilvl="8" w:tplc="0409000D" w:tentative="1">
      <w:start w:val="1"/>
      <w:numFmt w:val="bullet"/>
      <w:lvlText w:val=""/>
      <w:lvlJc w:val="left"/>
      <w:pPr>
        <w:ind w:left="4000" w:hanging="400"/>
      </w:pPr>
      <w:rPr>
        <w:rFonts w:ascii="Wingdings" w:hAnsi="Wingdings" w:hint="default"/>
      </w:rPr>
    </w:lvl>
  </w:abstractNum>
  <w:abstractNum w:abstractNumId="27">
    <w:nsid w:val="610A7EFF"/>
    <w:multiLevelType w:val="hybridMultilevel"/>
    <w:tmpl w:val="C9F8D18C"/>
    <w:lvl w:ilvl="0" w:tplc="F7507034">
      <w:start w:val="1"/>
      <w:numFmt w:val="lowerLetter"/>
      <w:lvlText w:val="%1)"/>
      <w:lvlJc w:val="left"/>
      <w:pPr>
        <w:ind w:left="1080" w:hanging="360"/>
      </w:pPr>
      <w:rPr>
        <w:rFonts w:hint="default"/>
      </w:rPr>
    </w:lvl>
    <w:lvl w:ilvl="1" w:tplc="04090003" w:tentative="1">
      <w:start w:val="1"/>
      <w:numFmt w:val="upperLetter"/>
      <w:lvlText w:val="%2."/>
      <w:lvlJc w:val="left"/>
      <w:pPr>
        <w:ind w:left="1520" w:hanging="400"/>
      </w:pPr>
    </w:lvl>
    <w:lvl w:ilvl="2" w:tplc="04090005" w:tentative="1">
      <w:start w:val="1"/>
      <w:numFmt w:val="lowerRoman"/>
      <w:lvlText w:val="%3."/>
      <w:lvlJc w:val="right"/>
      <w:pPr>
        <w:ind w:left="1920" w:hanging="400"/>
      </w:pPr>
    </w:lvl>
    <w:lvl w:ilvl="3" w:tplc="04090001" w:tentative="1">
      <w:start w:val="1"/>
      <w:numFmt w:val="decimal"/>
      <w:lvlText w:val="%4."/>
      <w:lvlJc w:val="left"/>
      <w:pPr>
        <w:ind w:left="2320" w:hanging="400"/>
      </w:pPr>
    </w:lvl>
    <w:lvl w:ilvl="4" w:tplc="04090003" w:tentative="1">
      <w:start w:val="1"/>
      <w:numFmt w:val="upperLetter"/>
      <w:lvlText w:val="%5."/>
      <w:lvlJc w:val="left"/>
      <w:pPr>
        <w:ind w:left="2720" w:hanging="400"/>
      </w:pPr>
    </w:lvl>
    <w:lvl w:ilvl="5" w:tplc="04090005" w:tentative="1">
      <w:start w:val="1"/>
      <w:numFmt w:val="lowerRoman"/>
      <w:lvlText w:val="%6."/>
      <w:lvlJc w:val="right"/>
      <w:pPr>
        <w:ind w:left="3120" w:hanging="400"/>
      </w:pPr>
    </w:lvl>
    <w:lvl w:ilvl="6" w:tplc="04090001" w:tentative="1">
      <w:start w:val="1"/>
      <w:numFmt w:val="decimal"/>
      <w:lvlText w:val="%7."/>
      <w:lvlJc w:val="left"/>
      <w:pPr>
        <w:ind w:left="3520" w:hanging="400"/>
      </w:pPr>
    </w:lvl>
    <w:lvl w:ilvl="7" w:tplc="04090003" w:tentative="1">
      <w:start w:val="1"/>
      <w:numFmt w:val="upperLetter"/>
      <w:lvlText w:val="%8."/>
      <w:lvlJc w:val="left"/>
      <w:pPr>
        <w:ind w:left="3920" w:hanging="400"/>
      </w:pPr>
    </w:lvl>
    <w:lvl w:ilvl="8" w:tplc="04090005" w:tentative="1">
      <w:start w:val="1"/>
      <w:numFmt w:val="lowerRoman"/>
      <w:lvlText w:val="%9."/>
      <w:lvlJc w:val="right"/>
      <w:pPr>
        <w:ind w:left="4320" w:hanging="400"/>
      </w:pPr>
    </w:lvl>
  </w:abstractNum>
  <w:abstractNum w:abstractNumId="28">
    <w:nsid w:val="621918F5"/>
    <w:multiLevelType w:val="hybridMultilevel"/>
    <w:tmpl w:val="762AC83A"/>
    <w:lvl w:ilvl="0" w:tplc="AF3061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31">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177157"/>
    <w:multiLevelType w:val="hybridMultilevel"/>
    <w:tmpl w:val="D7F69B4E"/>
    <w:lvl w:ilvl="0" w:tplc="9580EC92">
      <w:start w:val="1"/>
      <w:numFmt w:val="decimal"/>
      <w:lvlText w:val="%1."/>
      <w:lvlJc w:val="left"/>
      <w:pPr>
        <w:ind w:left="420" w:hanging="420"/>
      </w:pPr>
    </w:lvl>
    <w:lvl w:ilvl="1" w:tplc="453EBC08" w:tentative="1">
      <w:start w:val="1"/>
      <w:numFmt w:val="lowerLetter"/>
      <w:lvlText w:val="%2)"/>
      <w:lvlJc w:val="left"/>
      <w:pPr>
        <w:ind w:left="840" w:hanging="420"/>
      </w:pPr>
    </w:lvl>
    <w:lvl w:ilvl="2" w:tplc="EE5A91EA" w:tentative="1">
      <w:start w:val="1"/>
      <w:numFmt w:val="lowerRoman"/>
      <w:lvlText w:val="%3."/>
      <w:lvlJc w:val="right"/>
      <w:pPr>
        <w:ind w:left="1260" w:hanging="420"/>
      </w:pPr>
    </w:lvl>
    <w:lvl w:ilvl="3" w:tplc="32D44682" w:tentative="1">
      <w:start w:val="1"/>
      <w:numFmt w:val="decimal"/>
      <w:lvlText w:val="%4."/>
      <w:lvlJc w:val="left"/>
      <w:pPr>
        <w:ind w:left="1680" w:hanging="420"/>
      </w:pPr>
    </w:lvl>
    <w:lvl w:ilvl="4" w:tplc="4B288E52" w:tentative="1">
      <w:start w:val="1"/>
      <w:numFmt w:val="lowerLetter"/>
      <w:lvlText w:val="%5)"/>
      <w:lvlJc w:val="left"/>
      <w:pPr>
        <w:ind w:left="2100" w:hanging="420"/>
      </w:pPr>
    </w:lvl>
    <w:lvl w:ilvl="5" w:tplc="5D2481B6" w:tentative="1">
      <w:start w:val="1"/>
      <w:numFmt w:val="lowerRoman"/>
      <w:lvlText w:val="%6."/>
      <w:lvlJc w:val="right"/>
      <w:pPr>
        <w:ind w:left="2520" w:hanging="420"/>
      </w:pPr>
    </w:lvl>
    <w:lvl w:ilvl="6" w:tplc="C2689AFA" w:tentative="1">
      <w:start w:val="1"/>
      <w:numFmt w:val="decimal"/>
      <w:lvlText w:val="%7."/>
      <w:lvlJc w:val="left"/>
      <w:pPr>
        <w:ind w:left="2940" w:hanging="420"/>
      </w:pPr>
    </w:lvl>
    <w:lvl w:ilvl="7" w:tplc="F6F6BB98" w:tentative="1">
      <w:start w:val="1"/>
      <w:numFmt w:val="lowerLetter"/>
      <w:lvlText w:val="%8)"/>
      <w:lvlJc w:val="left"/>
      <w:pPr>
        <w:ind w:left="3360" w:hanging="420"/>
      </w:pPr>
    </w:lvl>
    <w:lvl w:ilvl="8" w:tplc="6F0CA652" w:tentative="1">
      <w:start w:val="1"/>
      <w:numFmt w:val="lowerRoman"/>
      <w:lvlText w:val="%9."/>
      <w:lvlJc w:val="right"/>
      <w:pPr>
        <w:ind w:left="3780" w:hanging="420"/>
      </w:pPr>
    </w:lvl>
  </w:abstractNum>
  <w:abstractNum w:abstractNumId="33">
    <w:nsid w:val="77D04841"/>
    <w:multiLevelType w:val="hybridMultilevel"/>
    <w:tmpl w:val="126627C4"/>
    <w:lvl w:ilvl="0" w:tplc="0409000F">
      <w:numFmt w:val="bullet"/>
      <w:lvlText w:val="-"/>
      <w:lvlJc w:val="left"/>
      <w:pPr>
        <w:ind w:left="800" w:hanging="400"/>
      </w:pPr>
      <w:rPr>
        <w:rFonts w:ascii="Times New Roman" w:eastAsia="맑은 고딕" w:hAnsi="Times New Roman" w:cs="Times New Roman" w:hint="default"/>
      </w:rPr>
    </w:lvl>
    <w:lvl w:ilvl="1" w:tplc="04090019">
      <w:start w:val="1"/>
      <w:numFmt w:val="bullet"/>
      <w:lvlText w:val=""/>
      <w:lvlJc w:val="left"/>
      <w:pPr>
        <w:ind w:left="1200" w:hanging="400"/>
      </w:pPr>
      <w:rPr>
        <w:rFonts w:ascii="Wingdings" w:hAnsi="Wingdings" w:hint="default"/>
      </w:rPr>
    </w:lvl>
    <w:lvl w:ilvl="2" w:tplc="0409001B" w:tentative="1">
      <w:start w:val="1"/>
      <w:numFmt w:val="bullet"/>
      <w:lvlText w:val=""/>
      <w:lvlJc w:val="left"/>
      <w:pPr>
        <w:ind w:left="1600" w:hanging="400"/>
      </w:pPr>
      <w:rPr>
        <w:rFonts w:ascii="Wingdings" w:hAnsi="Wingdings" w:hint="default"/>
      </w:rPr>
    </w:lvl>
    <w:lvl w:ilvl="3" w:tplc="0409000F" w:tentative="1">
      <w:start w:val="1"/>
      <w:numFmt w:val="bullet"/>
      <w:lvlText w:val=""/>
      <w:lvlJc w:val="left"/>
      <w:pPr>
        <w:ind w:left="2000" w:hanging="400"/>
      </w:pPr>
      <w:rPr>
        <w:rFonts w:ascii="Wingdings" w:hAnsi="Wingdings" w:hint="default"/>
      </w:rPr>
    </w:lvl>
    <w:lvl w:ilvl="4" w:tplc="04090019" w:tentative="1">
      <w:start w:val="1"/>
      <w:numFmt w:val="bullet"/>
      <w:lvlText w:val=""/>
      <w:lvlJc w:val="left"/>
      <w:pPr>
        <w:ind w:left="2400" w:hanging="400"/>
      </w:pPr>
      <w:rPr>
        <w:rFonts w:ascii="Wingdings" w:hAnsi="Wingdings" w:hint="default"/>
      </w:rPr>
    </w:lvl>
    <w:lvl w:ilvl="5" w:tplc="0409001B" w:tentative="1">
      <w:start w:val="1"/>
      <w:numFmt w:val="bullet"/>
      <w:lvlText w:val=""/>
      <w:lvlJc w:val="left"/>
      <w:pPr>
        <w:ind w:left="2800" w:hanging="400"/>
      </w:pPr>
      <w:rPr>
        <w:rFonts w:ascii="Wingdings" w:hAnsi="Wingdings" w:hint="default"/>
      </w:rPr>
    </w:lvl>
    <w:lvl w:ilvl="6" w:tplc="0409000F" w:tentative="1">
      <w:start w:val="1"/>
      <w:numFmt w:val="bullet"/>
      <w:lvlText w:val=""/>
      <w:lvlJc w:val="left"/>
      <w:pPr>
        <w:ind w:left="3200" w:hanging="400"/>
      </w:pPr>
      <w:rPr>
        <w:rFonts w:ascii="Wingdings" w:hAnsi="Wingdings" w:hint="default"/>
      </w:rPr>
    </w:lvl>
    <w:lvl w:ilvl="7" w:tplc="04090019" w:tentative="1">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34">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E206675"/>
    <w:multiLevelType w:val="hybridMultilevel"/>
    <w:tmpl w:val="EC82F588"/>
    <w:lvl w:ilvl="0" w:tplc="6D4089E6">
      <w:start w:val="1"/>
      <w:numFmt w:val="bullet"/>
      <w:lvlText w:val="•"/>
      <w:lvlJc w:val="left"/>
      <w:pPr>
        <w:tabs>
          <w:tab w:val="num" w:pos="720"/>
        </w:tabs>
        <w:ind w:left="720" w:hanging="360"/>
      </w:pPr>
      <w:rPr>
        <w:rFonts w:ascii="Arial" w:hAnsi="Arial" w:hint="default"/>
      </w:rPr>
    </w:lvl>
    <w:lvl w:ilvl="1" w:tplc="E36E6FD0">
      <w:start w:val="3323"/>
      <w:numFmt w:val="bullet"/>
      <w:lvlText w:val="–"/>
      <w:lvlJc w:val="left"/>
      <w:pPr>
        <w:tabs>
          <w:tab w:val="num" w:pos="1440"/>
        </w:tabs>
        <w:ind w:left="1440" w:hanging="360"/>
      </w:pPr>
      <w:rPr>
        <w:rFonts w:ascii="Arial" w:hAnsi="Arial" w:hint="default"/>
      </w:rPr>
    </w:lvl>
    <w:lvl w:ilvl="2" w:tplc="DD3CC6AA">
      <w:start w:val="3323"/>
      <w:numFmt w:val="bullet"/>
      <w:lvlText w:val="•"/>
      <w:lvlJc w:val="left"/>
      <w:pPr>
        <w:tabs>
          <w:tab w:val="num" w:pos="2160"/>
        </w:tabs>
        <w:ind w:left="2160" w:hanging="360"/>
      </w:pPr>
      <w:rPr>
        <w:rFonts w:ascii="Arial" w:hAnsi="Arial" w:hint="default"/>
      </w:rPr>
    </w:lvl>
    <w:lvl w:ilvl="3" w:tplc="DFD0AA3E">
      <w:numFmt w:val="bullet"/>
      <w:lvlText w:val="-"/>
      <w:lvlJc w:val="left"/>
      <w:pPr>
        <w:ind w:left="2880" w:hanging="360"/>
      </w:pPr>
      <w:rPr>
        <w:rFonts w:ascii="Times New Roman" w:eastAsia="MS Mincho" w:hAnsi="Times New Roman" w:cs="Times New Roman" w:hint="default"/>
      </w:rPr>
    </w:lvl>
    <w:lvl w:ilvl="4" w:tplc="77F440FE" w:tentative="1">
      <w:start w:val="1"/>
      <w:numFmt w:val="bullet"/>
      <w:lvlText w:val="•"/>
      <w:lvlJc w:val="left"/>
      <w:pPr>
        <w:tabs>
          <w:tab w:val="num" w:pos="3600"/>
        </w:tabs>
        <w:ind w:left="3600" w:hanging="360"/>
      </w:pPr>
      <w:rPr>
        <w:rFonts w:ascii="Arial" w:hAnsi="Arial" w:hint="default"/>
      </w:rPr>
    </w:lvl>
    <w:lvl w:ilvl="5" w:tplc="B0403AFC" w:tentative="1">
      <w:start w:val="1"/>
      <w:numFmt w:val="bullet"/>
      <w:lvlText w:val="•"/>
      <w:lvlJc w:val="left"/>
      <w:pPr>
        <w:tabs>
          <w:tab w:val="num" w:pos="4320"/>
        </w:tabs>
        <w:ind w:left="4320" w:hanging="360"/>
      </w:pPr>
      <w:rPr>
        <w:rFonts w:ascii="Arial" w:hAnsi="Arial" w:hint="default"/>
      </w:rPr>
    </w:lvl>
    <w:lvl w:ilvl="6" w:tplc="67D60DA0" w:tentative="1">
      <w:start w:val="1"/>
      <w:numFmt w:val="bullet"/>
      <w:lvlText w:val="•"/>
      <w:lvlJc w:val="left"/>
      <w:pPr>
        <w:tabs>
          <w:tab w:val="num" w:pos="5040"/>
        </w:tabs>
        <w:ind w:left="5040" w:hanging="360"/>
      </w:pPr>
      <w:rPr>
        <w:rFonts w:ascii="Arial" w:hAnsi="Arial" w:hint="default"/>
      </w:rPr>
    </w:lvl>
    <w:lvl w:ilvl="7" w:tplc="023CF64E" w:tentative="1">
      <w:start w:val="1"/>
      <w:numFmt w:val="bullet"/>
      <w:lvlText w:val="•"/>
      <w:lvlJc w:val="left"/>
      <w:pPr>
        <w:tabs>
          <w:tab w:val="num" w:pos="5760"/>
        </w:tabs>
        <w:ind w:left="5760" w:hanging="360"/>
      </w:pPr>
      <w:rPr>
        <w:rFonts w:ascii="Arial" w:hAnsi="Arial" w:hint="default"/>
      </w:rPr>
    </w:lvl>
    <w:lvl w:ilvl="8" w:tplc="CBA883F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9"/>
  </w:num>
  <w:num w:numId="3">
    <w:abstractNumId w:val="16"/>
  </w:num>
  <w:num w:numId="4">
    <w:abstractNumId w:val="35"/>
  </w:num>
  <w:num w:numId="5">
    <w:abstractNumId w:val="2"/>
  </w:num>
  <w:num w:numId="6">
    <w:abstractNumId w:val="13"/>
  </w:num>
  <w:num w:numId="7">
    <w:abstractNumId w:val="24"/>
  </w:num>
  <w:num w:numId="8">
    <w:abstractNumId w:val="17"/>
  </w:num>
  <w:num w:numId="9">
    <w:abstractNumId w:val="22"/>
  </w:num>
  <w:num w:numId="10">
    <w:abstractNumId w:val="0"/>
  </w:num>
  <w:num w:numId="11">
    <w:abstractNumId w:val="2"/>
  </w:num>
  <w:num w:numId="12">
    <w:abstractNumId w:val="2"/>
  </w:num>
  <w:num w:numId="13">
    <w:abstractNumId w:val="9"/>
  </w:num>
  <w:num w:numId="14">
    <w:abstractNumId w:val="20"/>
  </w:num>
  <w:num w:numId="15">
    <w:abstractNumId w:val="12"/>
  </w:num>
  <w:num w:numId="16">
    <w:abstractNumId w:val="6"/>
  </w:num>
  <w:num w:numId="17">
    <w:abstractNumId w:val="3"/>
  </w:num>
  <w:num w:numId="18">
    <w:abstractNumId w:val="36"/>
  </w:num>
  <w:num w:numId="19">
    <w:abstractNumId w:val="32"/>
  </w:num>
  <w:num w:numId="20">
    <w:abstractNumId w:val="27"/>
  </w:num>
  <w:num w:numId="21">
    <w:abstractNumId w:val="21"/>
  </w:num>
  <w:num w:numId="22">
    <w:abstractNumId w:val="28"/>
  </w:num>
  <w:num w:numId="23">
    <w:abstractNumId w:val="7"/>
  </w:num>
  <w:num w:numId="24">
    <w:abstractNumId w:val="33"/>
  </w:num>
  <w:num w:numId="25">
    <w:abstractNumId w:val="26"/>
  </w:num>
  <w:num w:numId="26">
    <w:abstractNumId w:val="34"/>
  </w:num>
  <w:num w:numId="27">
    <w:abstractNumId w:val="2"/>
  </w:num>
  <w:num w:numId="28">
    <w:abstractNumId w:val="2"/>
  </w:num>
  <w:num w:numId="29">
    <w:abstractNumId w:val="15"/>
  </w:num>
  <w:num w:numId="30">
    <w:abstractNumId w:val="14"/>
  </w:num>
  <w:num w:numId="31">
    <w:abstractNumId w:val="30"/>
  </w:num>
  <w:num w:numId="32">
    <w:abstractNumId w:val="5"/>
  </w:num>
  <w:num w:numId="33">
    <w:abstractNumId w:val="31"/>
  </w:num>
  <w:num w:numId="34">
    <w:abstractNumId w:val="23"/>
  </w:num>
  <w:num w:numId="35">
    <w:abstractNumId w:val="11"/>
  </w:num>
  <w:num w:numId="36">
    <w:abstractNumId w:val="8"/>
  </w:num>
  <w:num w:numId="37">
    <w:abstractNumId w:val="18"/>
  </w:num>
  <w:num w:numId="38">
    <w:abstractNumId w:val="25"/>
  </w:num>
  <w:num w:numId="39">
    <w:abstractNumId w:val="19"/>
  </w:num>
  <w:num w:numId="40">
    <w:abstractNumId w:val="4"/>
  </w:num>
  <w:num w:numId="4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080"/>
    <w:rsid w:val="00000156"/>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49C1"/>
    <w:rsid w:val="0000530F"/>
    <w:rsid w:val="00005563"/>
    <w:rsid w:val="000057BF"/>
    <w:rsid w:val="00005980"/>
    <w:rsid w:val="00005B74"/>
    <w:rsid w:val="00005C60"/>
    <w:rsid w:val="0000600D"/>
    <w:rsid w:val="00006601"/>
    <w:rsid w:val="00006BA1"/>
    <w:rsid w:val="00007AD6"/>
    <w:rsid w:val="00007BA7"/>
    <w:rsid w:val="00007DFB"/>
    <w:rsid w:val="00010A6C"/>
    <w:rsid w:val="00010ADD"/>
    <w:rsid w:val="00010B58"/>
    <w:rsid w:val="00010B6C"/>
    <w:rsid w:val="00010EFC"/>
    <w:rsid w:val="000117EC"/>
    <w:rsid w:val="00011941"/>
    <w:rsid w:val="00011F3B"/>
    <w:rsid w:val="0001241A"/>
    <w:rsid w:val="0001251B"/>
    <w:rsid w:val="0001297C"/>
    <w:rsid w:val="00012DFF"/>
    <w:rsid w:val="00012E98"/>
    <w:rsid w:val="0001358E"/>
    <w:rsid w:val="000139A9"/>
    <w:rsid w:val="0001411B"/>
    <w:rsid w:val="00015256"/>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660"/>
    <w:rsid w:val="000239D5"/>
    <w:rsid w:val="00023C19"/>
    <w:rsid w:val="00023D68"/>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049"/>
    <w:rsid w:val="00033641"/>
    <w:rsid w:val="000339FC"/>
    <w:rsid w:val="0003486A"/>
    <w:rsid w:val="00034A93"/>
    <w:rsid w:val="00034D54"/>
    <w:rsid w:val="00034DAA"/>
    <w:rsid w:val="00034E72"/>
    <w:rsid w:val="00035038"/>
    <w:rsid w:val="00035722"/>
    <w:rsid w:val="00035725"/>
    <w:rsid w:val="00035DF5"/>
    <w:rsid w:val="00036169"/>
    <w:rsid w:val="000362F2"/>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62E"/>
    <w:rsid w:val="00046BD6"/>
    <w:rsid w:val="00046C36"/>
    <w:rsid w:val="00046C9A"/>
    <w:rsid w:val="000473AF"/>
    <w:rsid w:val="000474F1"/>
    <w:rsid w:val="00047636"/>
    <w:rsid w:val="0004784E"/>
    <w:rsid w:val="00047C54"/>
    <w:rsid w:val="00047E01"/>
    <w:rsid w:val="00047EB1"/>
    <w:rsid w:val="00047FA2"/>
    <w:rsid w:val="000501EB"/>
    <w:rsid w:val="000503D2"/>
    <w:rsid w:val="0005060D"/>
    <w:rsid w:val="0005071D"/>
    <w:rsid w:val="00050BAA"/>
    <w:rsid w:val="00050E29"/>
    <w:rsid w:val="000514EA"/>
    <w:rsid w:val="000515F7"/>
    <w:rsid w:val="000523AF"/>
    <w:rsid w:val="00052F1A"/>
    <w:rsid w:val="00053095"/>
    <w:rsid w:val="00054BC1"/>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0D2"/>
    <w:rsid w:val="00060A8B"/>
    <w:rsid w:val="00061002"/>
    <w:rsid w:val="0006106B"/>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66E"/>
    <w:rsid w:val="00066EA6"/>
    <w:rsid w:val="00066F58"/>
    <w:rsid w:val="00067AD3"/>
    <w:rsid w:val="00070126"/>
    <w:rsid w:val="00070323"/>
    <w:rsid w:val="00070505"/>
    <w:rsid w:val="00070BD1"/>
    <w:rsid w:val="00071382"/>
    <w:rsid w:val="00071813"/>
    <w:rsid w:val="00071987"/>
    <w:rsid w:val="00071C53"/>
    <w:rsid w:val="00071D34"/>
    <w:rsid w:val="0007214B"/>
    <w:rsid w:val="00072998"/>
    <w:rsid w:val="000729F4"/>
    <w:rsid w:val="00072BE8"/>
    <w:rsid w:val="00072D50"/>
    <w:rsid w:val="00072F00"/>
    <w:rsid w:val="000733C3"/>
    <w:rsid w:val="00073891"/>
    <w:rsid w:val="0007389C"/>
    <w:rsid w:val="00073C77"/>
    <w:rsid w:val="00073F14"/>
    <w:rsid w:val="00073FBC"/>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4011"/>
    <w:rsid w:val="000840C3"/>
    <w:rsid w:val="00084975"/>
    <w:rsid w:val="00084B42"/>
    <w:rsid w:val="00084C00"/>
    <w:rsid w:val="000850E1"/>
    <w:rsid w:val="000855D3"/>
    <w:rsid w:val="00085F9B"/>
    <w:rsid w:val="00086246"/>
    <w:rsid w:val="000865D1"/>
    <w:rsid w:val="00086C10"/>
    <w:rsid w:val="00086D89"/>
    <w:rsid w:val="00086E3C"/>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4CDB"/>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826"/>
    <w:rsid w:val="000A5863"/>
    <w:rsid w:val="000A64D1"/>
    <w:rsid w:val="000A65DC"/>
    <w:rsid w:val="000A7054"/>
    <w:rsid w:val="000A724A"/>
    <w:rsid w:val="000A73B9"/>
    <w:rsid w:val="000A74DA"/>
    <w:rsid w:val="000A76FF"/>
    <w:rsid w:val="000A7920"/>
    <w:rsid w:val="000A7B41"/>
    <w:rsid w:val="000A7CC2"/>
    <w:rsid w:val="000A7CF2"/>
    <w:rsid w:val="000B09C2"/>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9BD"/>
    <w:rsid w:val="000C54DC"/>
    <w:rsid w:val="000C58B9"/>
    <w:rsid w:val="000C5968"/>
    <w:rsid w:val="000C5CDF"/>
    <w:rsid w:val="000C602D"/>
    <w:rsid w:val="000C664F"/>
    <w:rsid w:val="000C6C10"/>
    <w:rsid w:val="000C725A"/>
    <w:rsid w:val="000C735F"/>
    <w:rsid w:val="000C76AD"/>
    <w:rsid w:val="000C7916"/>
    <w:rsid w:val="000C7CB9"/>
    <w:rsid w:val="000D00B7"/>
    <w:rsid w:val="000D0184"/>
    <w:rsid w:val="000D0461"/>
    <w:rsid w:val="000D0465"/>
    <w:rsid w:val="000D05C5"/>
    <w:rsid w:val="000D0F6A"/>
    <w:rsid w:val="000D1830"/>
    <w:rsid w:val="000D18CB"/>
    <w:rsid w:val="000D203F"/>
    <w:rsid w:val="000D26B1"/>
    <w:rsid w:val="000D2BBB"/>
    <w:rsid w:val="000D2CC3"/>
    <w:rsid w:val="000D2FA0"/>
    <w:rsid w:val="000D3564"/>
    <w:rsid w:val="000D3567"/>
    <w:rsid w:val="000D3C4E"/>
    <w:rsid w:val="000D4396"/>
    <w:rsid w:val="000D4D90"/>
    <w:rsid w:val="000D4E5A"/>
    <w:rsid w:val="000D54AA"/>
    <w:rsid w:val="000D5626"/>
    <w:rsid w:val="000D56F5"/>
    <w:rsid w:val="000D571C"/>
    <w:rsid w:val="000D59D2"/>
    <w:rsid w:val="000D5DC5"/>
    <w:rsid w:val="000D6004"/>
    <w:rsid w:val="000D6509"/>
    <w:rsid w:val="000D6548"/>
    <w:rsid w:val="000D6A57"/>
    <w:rsid w:val="000D6B81"/>
    <w:rsid w:val="000D6FD8"/>
    <w:rsid w:val="000D7B46"/>
    <w:rsid w:val="000D7C39"/>
    <w:rsid w:val="000D7D6C"/>
    <w:rsid w:val="000D7E41"/>
    <w:rsid w:val="000E0145"/>
    <w:rsid w:val="000E0529"/>
    <w:rsid w:val="000E070C"/>
    <w:rsid w:val="000E09FD"/>
    <w:rsid w:val="000E10F2"/>
    <w:rsid w:val="000E21B4"/>
    <w:rsid w:val="000E2243"/>
    <w:rsid w:val="000E263F"/>
    <w:rsid w:val="000E31E6"/>
    <w:rsid w:val="000E353E"/>
    <w:rsid w:val="000E3CD4"/>
    <w:rsid w:val="000E403C"/>
    <w:rsid w:val="000E4193"/>
    <w:rsid w:val="000E420A"/>
    <w:rsid w:val="000E44C6"/>
    <w:rsid w:val="000E4A9B"/>
    <w:rsid w:val="000E50BF"/>
    <w:rsid w:val="000E5812"/>
    <w:rsid w:val="000E58B4"/>
    <w:rsid w:val="000E598D"/>
    <w:rsid w:val="000E5AA1"/>
    <w:rsid w:val="000E5E72"/>
    <w:rsid w:val="000E6124"/>
    <w:rsid w:val="000E71B6"/>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0F7A6E"/>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1AF"/>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45B"/>
    <w:rsid w:val="00110808"/>
    <w:rsid w:val="00110CB5"/>
    <w:rsid w:val="001113E5"/>
    <w:rsid w:val="00111506"/>
    <w:rsid w:val="00111756"/>
    <w:rsid w:val="0011185E"/>
    <w:rsid w:val="00111A25"/>
    <w:rsid w:val="00111B38"/>
    <w:rsid w:val="00111B99"/>
    <w:rsid w:val="00112138"/>
    <w:rsid w:val="001124A0"/>
    <w:rsid w:val="00112926"/>
    <w:rsid w:val="001133F1"/>
    <w:rsid w:val="00113C4B"/>
    <w:rsid w:val="00113CA5"/>
    <w:rsid w:val="00113E7E"/>
    <w:rsid w:val="00114FBE"/>
    <w:rsid w:val="00115471"/>
    <w:rsid w:val="00115854"/>
    <w:rsid w:val="00115FB4"/>
    <w:rsid w:val="0011605A"/>
    <w:rsid w:val="0011674F"/>
    <w:rsid w:val="00116F3E"/>
    <w:rsid w:val="00117025"/>
    <w:rsid w:val="0011747C"/>
    <w:rsid w:val="001178C1"/>
    <w:rsid w:val="00117E12"/>
    <w:rsid w:val="00117FE0"/>
    <w:rsid w:val="00120A55"/>
    <w:rsid w:val="00120A5F"/>
    <w:rsid w:val="001212AE"/>
    <w:rsid w:val="00121835"/>
    <w:rsid w:val="00122527"/>
    <w:rsid w:val="00122C98"/>
    <w:rsid w:val="0012353F"/>
    <w:rsid w:val="00123696"/>
    <w:rsid w:val="00123AFF"/>
    <w:rsid w:val="00123E16"/>
    <w:rsid w:val="00123E70"/>
    <w:rsid w:val="00123E81"/>
    <w:rsid w:val="0012467C"/>
    <w:rsid w:val="001246B6"/>
    <w:rsid w:val="0012471E"/>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3FB1"/>
    <w:rsid w:val="00134291"/>
    <w:rsid w:val="001353C2"/>
    <w:rsid w:val="00135F39"/>
    <w:rsid w:val="0013604B"/>
    <w:rsid w:val="00136640"/>
    <w:rsid w:val="001369C5"/>
    <w:rsid w:val="00136C0F"/>
    <w:rsid w:val="00136F63"/>
    <w:rsid w:val="00136F75"/>
    <w:rsid w:val="00137E66"/>
    <w:rsid w:val="0014009D"/>
    <w:rsid w:val="00140197"/>
    <w:rsid w:val="00141234"/>
    <w:rsid w:val="0014168F"/>
    <w:rsid w:val="001416B6"/>
    <w:rsid w:val="00141851"/>
    <w:rsid w:val="00141BDC"/>
    <w:rsid w:val="00141C97"/>
    <w:rsid w:val="00141CB1"/>
    <w:rsid w:val="00141FB9"/>
    <w:rsid w:val="00142487"/>
    <w:rsid w:val="001424C5"/>
    <w:rsid w:val="00142757"/>
    <w:rsid w:val="0014305E"/>
    <w:rsid w:val="00143DBE"/>
    <w:rsid w:val="00144294"/>
    <w:rsid w:val="00144432"/>
    <w:rsid w:val="0014491B"/>
    <w:rsid w:val="00144A6A"/>
    <w:rsid w:val="00144EE2"/>
    <w:rsid w:val="00145046"/>
    <w:rsid w:val="001450AD"/>
    <w:rsid w:val="001463A1"/>
    <w:rsid w:val="00146823"/>
    <w:rsid w:val="00146EF9"/>
    <w:rsid w:val="00146F5C"/>
    <w:rsid w:val="00147200"/>
    <w:rsid w:val="001472CF"/>
    <w:rsid w:val="001474B6"/>
    <w:rsid w:val="00147807"/>
    <w:rsid w:val="00150709"/>
    <w:rsid w:val="00150980"/>
    <w:rsid w:val="00150C74"/>
    <w:rsid w:val="00150CED"/>
    <w:rsid w:val="00151A8D"/>
    <w:rsid w:val="00151FC5"/>
    <w:rsid w:val="0015215C"/>
    <w:rsid w:val="0015236E"/>
    <w:rsid w:val="00152CE9"/>
    <w:rsid w:val="001532DD"/>
    <w:rsid w:val="00153490"/>
    <w:rsid w:val="0015365F"/>
    <w:rsid w:val="001537A7"/>
    <w:rsid w:val="0015439F"/>
    <w:rsid w:val="001545B1"/>
    <w:rsid w:val="00154C6A"/>
    <w:rsid w:val="001551D0"/>
    <w:rsid w:val="001553A1"/>
    <w:rsid w:val="00155549"/>
    <w:rsid w:val="0015559E"/>
    <w:rsid w:val="00155694"/>
    <w:rsid w:val="00156214"/>
    <w:rsid w:val="0015646B"/>
    <w:rsid w:val="001567FA"/>
    <w:rsid w:val="00156BCE"/>
    <w:rsid w:val="00156E80"/>
    <w:rsid w:val="0015737C"/>
    <w:rsid w:val="00157421"/>
    <w:rsid w:val="001577F2"/>
    <w:rsid w:val="001606A8"/>
    <w:rsid w:val="00160971"/>
    <w:rsid w:val="00160E06"/>
    <w:rsid w:val="00160E1D"/>
    <w:rsid w:val="00161061"/>
    <w:rsid w:val="001616BE"/>
    <w:rsid w:val="00161B93"/>
    <w:rsid w:val="00161E65"/>
    <w:rsid w:val="00163495"/>
    <w:rsid w:val="0016362A"/>
    <w:rsid w:val="0016402D"/>
    <w:rsid w:val="00164234"/>
    <w:rsid w:val="00164266"/>
    <w:rsid w:val="00164694"/>
    <w:rsid w:val="00165CBC"/>
    <w:rsid w:val="00165DE5"/>
    <w:rsid w:val="00165DE9"/>
    <w:rsid w:val="00166315"/>
    <w:rsid w:val="00166A22"/>
    <w:rsid w:val="00166A44"/>
    <w:rsid w:val="00166BA1"/>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55E"/>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C84"/>
    <w:rsid w:val="00187C9B"/>
    <w:rsid w:val="00187ED4"/>
    <w:rsid w:val="001901EF"/>
    <w:rsid w:val="00190458"/>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4B6"/>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704"/>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6DC"/>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0DC0"/>
    <w:rsid w:val="001C0DF9"/>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C25"/>
    <w:rsid w:val="001D5EB7"/>
    <w:rsid w:val="001D68B0"/>
    <w:rsid w:val="001D6C5A"/>
    <w:rsid w:val="001D7D4A"/>
    <w:rsid w:val="001E0E1E"/>
    <w:rsid w:val="001E199B"/>
    <w:rsid w:val="001E1A59"/>
    <w:rsid w:val="001E22F3"/>
    <w:rsid w:val="001E27F6"/>
    <w:rsid w:val="001E2AD4"/>
    <w:rsid w:val="001E2B5C"/>
    <w:rsid w:val="001E4030"/>
    <w:rsid w:val="001E41B9"/>
    <w:rsid w:val="001E421A"/>
    <w:rsid w:val="001E4282"/>
    <w:rsid w:val="001E42AC"/>
    <w:rsid w:val="001E42D7"/>
    <w:rsid w:val="001E4340"/>
    <w:rsid w:val="001E4B78"/>
    <w:rsid w:val="001E4F41"/>
    <w:rsid w:val="001E5376"/>
    <w:rsid w:val="001E554A"/>
    <w:rsid w:val="001E599D"/>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89F"/>
    <w:rsid w:val="001F29D1"/>
    <w:rsid w:val="001F2D7A"/>
    <w:rsid w:val="001F316B"/>
    <w:rsid w:val="001F330C"/>
    <w:rsid w:val="001F35B3"/>
    <w:rsid w:val="001F3A8D"/>
    <w:rsid w:val="001F3C1C"/>
    <w:rsid w:val="001F442F"/>
    <w:rsid w:val="001F4533"/>
    <w:rsid w:val="001F4D32"/>
    <w:rsid w:val="001F4FF5"/>
    <w:rsid w:val="001F55BE"/>
    <w:rsid w:val="001F56BC"/>
    <w:rsid w:val="001F59AC"/>
    <w:rsid w:val="001F6256"/>
    <w:rsid w:val="001F64A5"/>
    <w:rsid w:val="001F67E2"/>
    <w:rsid w:val="001F687E"/>
    <w:rsid w:val="001F694E"/>
    <w:rsid w:val="001F6A3C"/>
    <w:rsid w:val="001F6E3A"/>
    <w:rsid w:val="001F7070"/>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7F8"/>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1D"/>
    <w:rsid w:val="00216169"/>
    <w:rsid w:val="00216590"/>
    <w:rsid w:val="0021680A"/>
    <w:rsid w:val="0021681A"/>
    <w:rsid w:val="00217D09"/>
    <w:rsid w:val="00221674"/>
    <w:rsid w:val="0022207C"/>
    <w:rsid w:val="00222247"/>
    <w:rsid w:val="00222A2D"/>
    <w:rsid w:val="0022310B"/>
    <w:rsid w:val="0022321C"/>
    <w:rsid w:val="00223B45"/>
    <w:rsid w:val="00223CBD"/>
    <w:rsid w:val="00223EFE"/>
    <w:rsid w:val="00224402"/>
    <w:rsid w:val="002246D9"/>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9A2"/>
    <w:rsid w:val="00240B36"/>
    <w:rsid w:val="00240EB1"/>
    <w:rsid w:val="0024185F"/>
    <w:rsid w:val="00241AD3"/>
    <w:rsid w:val="00241AF8"/>
    <w:rsid w:val="00241B9F"/>
    <w:rsid w:val="00241E3D"/>
    <w:rsid w:val="002422AB"/>
    <w:rsid w:val="00242666"/>
    <w:rsid w:val="00242873"/>
    <w:rsid w:val="00242B8D"/>
    <w:rsid w:val="00242BD8"/>
    <w:rsid w:val="00242C3B"/>
    <w:rsid w:val="002430A0"/>
    <w:rsid w:val="0024327B"/>
    <w:rsid w:val="002435B9"/>
    <w:rsid w:val="00243875"/>
    <w:rsid w:val="00243A41"/>
    <w:rsid w:val="00243FB3"/>
    <w:rsid w:val="00244040"/>
    <w:rsid w:val="00245157"/>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28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67D68"/>
    <w:rsid w:val="0027082D"/>
    <w:rsid w:val="00270917"/>
    <w:rsid w:val="00270F7B"/>
    <w:rsid w:val="00271821"/>
    <w:rsid w:val="002718B4"/>
    <w:rsid w:val="002732FF"/>
    <w:rsid w:val="00273760"/>
    <w:rsid w:val="00273E27"/>
    <w:rsid w:val="00274185"/>
    <w:rsid w:val="002742AE"/>
    <w:rsid w:val="00274479"/>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80"/>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172"/>
    <w:rsid w:val="002A325B"/>
    <w:rsid w:val="002A33EA"/>
    <w:rsid w:val="002A3F46"/>
    <w:rsid w:val="002A3F6C"/>
    <w:rsid w:val="002A4172"/>
    <w:rsid w:val="002A422C"/>
    <w:rsid w:val="002A44B5"/>
    <w:rsid w:val="002A5330"/>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A0F"/>
    <w:rsid w:val="002B7F7A"/>
    <w:rsid w:val="002C0DE4"/>
    <w:rsid w:val="002C0F8A"/>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B74"/>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A79"/>
    <w:rsid w:val="002F1DEE"/>
    <w:rsid w:val="002F1FB1"/>
    <w:rsid w:val="002F252A"/>
    <w:rsid w:val="002F27ED"/>
    <w:rsid w:val="002F2E20"/>
    <w:rsid w:val="002F2E22"/>
    <w:rsid w:val="002F330D"/>
    <w:rsid w:val="002F33D1"/>
    <w:rsid w:val="002F3401"/>
    <w:rsid w:val="002F3DFB"/>
    <w:rsid w:val="002F4C7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4E49"/>
    <w:rsid w:val="003058CC"/>
    <w:rsid w:val="00305A26"/>
    <w:rsid w:val="00305AD0"/>
    <w:rsid w:val="00305C70"/>
    <w:rsid w:val="00305F40"/>
    <w:rsid w:val="00306313"/>
    <w:rsid w:val="00306317"/>
    <w:rsid w:val="00307134"/>
    <w:rsid w:val="003072BE"/>
    <w:rsid w:val="003073D5"/>
    <w:rsid w:val="003076EC"/>
    <w:rsid w:val="00307BCE"/>
    <w:rsid w:val="00310E0B"/>
    <w:rsid w:val="0031179F"/>
    <w:rsid w:val="00311895"/>
    <w:rsid w:val="00311BB8"/>
    <w:rsid w:val="00311C1C"/>
    <w:rsid w:val="00311C98"/>
    <w:rsid w:val="003122E5"/>
    <w:rsid w:val="00312C11"/>
    <w:rsid w:val="003134F0"/>
    <w:rsid w:val="003145E2"/>
    <w:rsid w:val="00314C37"/>
    <w:rsid w:val="00314FA9"/>
    <w:rsid w:val="003154AF"/>
    <w:rsid w:val="003157B9"/>
    <w:rsid w:val="003157EC"/>
    <w:rsid w:val="00315E4B"/>
    <w:rsid w:val="00315E54"/>
    <w:rsid w:val="00316102"/>
    <w:rsid w:val="0031640B"/>
    <w:rsid w:val="00317174"/>
    <w:rsid w:val="003178CA"/>
    <w:rsid w:val="00317A1C"/>
    <w:rsid w:val="00320387"/>
    <w:rsid w:val="003212F7"/>
    <w:rsid w:val="00321949"/>
    <w:rsid w:val="003219A3"/>
    <w:rsid w:val="003222C9"/>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1AA"/>
    <w:rsid w:val="00342C28"/>
    <w:rsid w:val="003430E8"/>
    <w:rsid w:val="00343417"/>
    <w:rsid w:val="00343689"/>
    <w:rsid w:val="003437C5"/>
    <w:rsid w:val="00344149"/>
    <w:rsid w:val="00344430"/>
    <w:rsid w:val="003446B5"/>
    <w:rsid w:val="00344BB9"/>
    <w:rsid w:val="003455EE"/>
    <w:rsid w:val="00345E17"/>
    <w:rsid w:val="00345FCF"/>
    <w:rsid w:val="00346891"/>
    <w:rsid w:val="00346AC0"/>
    <w:rsid w:val="00346D9F"/>
    <w:rsid w:val="00346F18"/>
    <w:rsid w:val="00346FF3"/>
    <w:rsid w:val="0034758A"/>
    <w:rsid w:val="003476F9"/>
    <w:rsid w:val="00347E23"/>
    <w:rsid w:val="00350035"/>
    <w:rsid w:val="00350209"/>
    <w:rsid w:val="00350480"/>
    <w:rsid w:val="003507FD"/>
    <w:rsid w:val="00350B4F"/>
    <w:rsid w:val="00350CE0"/>
    <w:rsid w:val="00351379"/>
    <w:rsid w:val="00351498"/>
    <w:rsid w:val="00351689"/>
    <w:rsid w:val="003517FD"/>
    <w:rsid w:val="003518D6"/>
    <w:rsid w:val="00351CA4"/>
    <w:rsid w:val="00351FD6"/>
    <w:rsid w:val="00354492"/>
    <w:rsid w:val="00354D50"/>
    <w:rsid w:val="003557A2"/>
    <w:rsid w:val="003564EA"/>
    <w:rsid w:val="003567D6"/>
    <w:rsid w:val="00356823"/>
    <w:rsid w:val="003569B2"/>
    <w:rsid w:val="00356A11"/>
    <w:rsid w:val="00356E3D"/>
    <w:rsid w:val="003575AA"/>
    <w:rsid w:val="0035771A"/>
    <w:rsid w:val="0035775C"/>
    <w:rsid w:val="00357A24"/>
    <w:rsid w:val="00357FE6"/>
    <w:rsid w:val="003612DF"/>
    <w:rsid w:val="003619E6"/>
    <w:rsid w:val="00361E5F"/>
    <w:rsid w:val="00362497"/>
    <w:rsid w:val="00362A68"/>
    <w:rsid w:val="00362B77"/>
    <w:rsid w:val="0036312A"/>
    <w:rsid w:val="00363237"/>
    <w:rsid w:val="003633D9"/>
    <w:rsid w:val="00363503"/>
    <w:rsid w:val="00363B49"/>
    <w:rsid w:val="00364414"/>
    <w:rsid w:val="0036482F"/>
    <w:rsid w:val="0036506C"/>
    <w:rsid w:val="003651DE"/>
    <w:rsid w:val="003654B4"/>
    <w:rsid w:val="00365CAB"/>
    <w:rsid w:val="00365CF2"/>
    <w:rsid w:val="003666A0"/>
    <w:rsid w:val="00366B96"/>
    <w:rsid w:val="00366E9E"/>
    <w:rsid w:val="00367495"/>
    <w:rsid w:val="00367764"/>
    <w:rsid w:val="00367A35"/>
    <w:rsid w:val="00370868"/>
    <w:rsid w:val="003708F8"/>
    <w:rsid w:val="00370D46"/>
    <w:rsid w:val="00370DDF"/>
    <w:rsid w:val="00371998"/>
    <w:rsid w:val="00371FFA"/>
    <w:rsid w:val="0037232D"/>
    <w:rsid w:val="00372505"/>
    <w:rsid w:val="003726B8"/>
    <w:rsid w:val="003732F5"/>
    <w:rsid w:val="0037395C"/>
    <w:rsid w:val="00373B32"/>
    <w:rsid w:val="00373B70"/>
    <w:rsid w:val="00373FFD"/>
    <w:rsid w:val="003745D3"/>
    <w:rsid w:val="003747E4"/>
    <w:rsid w:val="00374A8B"/>
    <w:rsid w:val="00374CF9"/>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C4D"/>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2CDE"/>
    <w:rsid w:val="00392ED8"/>
    <w:rsid w:val="00393A2B"/>
    <w:rsid w:val="0039426B"/>
    <w:rsid w:val="0039434B"/>
    <w:rsid w:val="00394DE8"/>
    <w:rsid w:val="00394DF7"/>
    <w:rsid w:val="00395148"/>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1D7"/>
    <w:rsid w:val="003C6587"/>
    <w:rsid w:val="003C6EB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E07EC"/>
    <w:rsid w:val="003E0973"/>
    <w:rsid w:val="003E0B67"/>
    <w:rsid w:val="003E119C"/>
    <w:rsid w:val="003E13DF"/>
    <w:rsid w:val="003E172C"/>
    <w:rsid w:val="003E17F1"/>
    <w:rsid w:val="003E1BDC"/>
    <w:rsid w:val="003E1F15"/>
    <w:rsid w:val="003E2339"/>
    <w:rsid w:val="003E29D5"/>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0757"/>
    <w:rsid w:val="00401252"/>
    <w:rsid w:val="00401422"/>
    <w:rsid w:val="004014BB"/>
    <w:rsid w:val="00401572"/>
    <w:rsid w:val="00401701"/>
    <w:rsid w:val="004017EE"/>
    <w:rsid w:val="0040244D"/>
    <w:rsid w:val="004030CE"/>
    <w:rsid w:val="004033F3"/>
    <w:rsid w:val="00403869"/>
    <w:rsid w:val="00403907"/>
    <w:rsid w:val="00403AEE"/>
    <w:rsid w:val="00403B97"/>
    <w:rsid w:val="00404C2C"/>
    <w:rsid w:val="00405F1D"/>
    <w:rsid w:val="004062E1"/>
    <w:rsid w:val="00406A74"/>
    <w:rsid w:val="00406C30"/>
    <w:rsid w:val="004070AE"/>
    <w:rsid w:val="00407198"/>
    <w:rsid w:val="00407364"/>
    <w:rsid w:val="004077CF"/>
    <w:rsid w:val="00407FDF"/>
    <w:rsid w:val="00410481"/>
    <w:rsid w:val="00410E1F"/>
    <w:rsid w:val="00410FEC"/>
    <w:rsid w:val="004111AE"/>
    <w:rsid w:val="00411E93"/>
    <w:rsid w:val="00411EF6"/>
    <w:rsid w:val="0041251F"/>
    <w:rsid w:val="00412B61"/>
    <w:rsid w:val="00412BA4"/>
    <w:rsid w:val="004130BB"/>
    <w:rsid w:val="00413350"/>
    <w:rsid w:val="00413BB6"/>
    <w:rsid w:val="00413FFA"/>
    <w:rsid w:val="00414421"/>
    <w:rsid w:val="00414787"/>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94A"/>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27F77"/>
    <w:rsid w:val="0043089C"/>
    <w:rsid w:val="00430D21"/>
    <w:rsid w:val="00431129"/>
    <w:rsid w:val="0043153F"/>
    <w:rsid w:val="004316B7"/>
    <w:rsid w:val="00431798"/>
    <w:rsid w:val="00431F9B"/>
    <w:rsid w:val="00431FC5"/>
    <w:rsid w:val="004323EF"/>
    <w:rsid w:val="00432971"/>
    <w:rsid w:val="00432B7B"/>
    <w:rsid w:val="00432E36"/>
    <w:rsid w:val="00433A22"/>
    <w:rsid w:val="00433F76"/>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259"/>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6EA"/>
    <w:rsid w:val="00450EA8"/>
    <w:rsid w:val="00450FA4"/>
    <w:rsid w:val="00451147"/>
    <w:rsid w:val="004513D6"/>
    <w:rsid w:val="004519FB"/>
    <w:rsid w:val="00451B1B"/>
    <w:rsid w:val="00451CA0"/>
    <w:rsid w:val="00452041"/>
    <w:rsid w:val="004520F3"/>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AB5"/>
    <w:rsid w:val="00470C44"/>
    <w:rsid w:val="00471372"/>
    <w:rsid w:val="00471667"/>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6AF"/>
    <w:rsid w:val="0047674E"/>
    <w:rsid w:val="00476C43"/>
    <w:rsid w:val="004770BE"/>
    <w:rsid w:val="004776C5"/>
    <w:rsid w:val="00480726"/>
    <w:rsid w:val="00480953"/>
    <w:rsid w:val="00480A00"/>
    <w:rsid w:val="0048125A"/>
    <w:rsid w:val="00481520"/>
    <w:rsid w:val="0048197B"/>
    <w:rsid w:val="00482E11"/>
    <w:rsid w:val="004834B6"/>
    <w:rsid w:val="004837E4"/>
    <w:rsid w:val="00483E09"/>
    <w:rsid w:val="00484139"/>
    <w:rsid w:val="0048430D"/>
    <w:rsid w:val="004849BC"/>
    <w:rsid w:val="004850D8"/>
    <w:rsid w:val="0048553F"/>
    <w:rsid w:val="00485566"/>
    <w:rsid w:val="00485AA9"/>
    <w:rsid w:val="00485B60"/>
    <w:rsid w:val="00486042"/>
    <w:rsid w:val="00486BBB"/>
    <w:rsid w:val="00486D00"/>
    <w:rsid w:val="00486D5D"/>
    <w:rsid w:val="00486F48"/>
    <w:rsid w:val="004874E0"/>
    <w:rsid w:val="00487507"/>
    <w:rsid w:val="0048769C"/>
    <w:rsid w:val="00487E36"/>
    <w:rsid w:val="00490150"/>
    <w:rsid w:val="00490246"/>
    <w:rsid w:val="0049027F"/>
    <w:rsid w:val="00490890"/>
    <w:rsid w:val="00490AA3"/>
    <w:rsid w:val="00490FEE"/>
    <w:rsid w:val="00491266"/>
    <w:rsid w:val="00491799"/>
    <w:rsid w:val="004918B3"/>
    <w:rsid w:val="004919E9"/>
    <w:rsid w:val="00492238"/>
    <w:rsid w:val="00492BCC"/>
    <w:rsid w:val="00492C89"/>
    <w:rsid w:val="004934CD"/>
    <w:rsid w:val="00493C92"/>
    <w:rsid w:val="00494025"/>
    <w:rsid w:val="0049407C"/>
    <w:rsid w:val="004943EF"/>
    <w:rsid w:val="00494460"/>
    <w:rsid w:val="0049469F"/>
    <w:rsid w:val="00494C2B"/>
    <w:rsid w:val="00494E3E"/>
    <w:rsid w:val="00495841"/>
    <w:rsid w:val="00495851"/>
    <w:rsid w:val="00495A03"/>
    <w:rsid w:val="00496626"/>
    <w:rsid w:val="00496983"/>
    <w:rsid w:val="00496B54"/>
    <w:rsid w:val="00496D1E"/>
    <w:rsid w:val="00497CBB"/>
    <w:rsid w:val="00497D86"/>
    <w:rsid w:val="004A03E7"/>
    <w:rsid w:val="004A0754"/>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1D4"/>
    <w:rsid w:val="004B082D"/>
    <w:rsid w:val="004B0D7A"/>
    <w:rsid w:val="004B100A"/>
    <w:rsid w:val="004B10C6"/>
    <w:rsid w:val="004B161C"/>
    <w:rsid w:val="004B1F99"/>
    <w:rsid w:val="004B26B2"/>
    <w:rsid w:val="004B29BB"/>
    <w:rsid w:val="004B34C3"/>
    <w:rsid w:val="004B3CC7"/>
    <w:rsid w:val="004B3E9E"/>
    <w:rsid w:val="004B40A0"/>
    <w:rsid w:val="004B40A3"/>
    <w:rsid w:val="004B4307"/>
    <w:rsid w:val="004B445B"/>
    <w:rsid w:val="004B4D37"/>
    <w:rsid w:val="004B4D4D"/>
    <w:rsid w:val="004B4F79"/>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192"/>
    <w:rsid w:val="004C4247"/>
    <w:rsid w:val="004C49FE"/>
    <w:rsid w:val="004C4ABA"/>
    <w:rsid w:val="004C518A"/>
    <w:rsid w:val="004C53A1"/>
    <w:rsid w:val="004C550E"/>
    <w:rsid w:val="004C5DE4"/>
    <w:rsid w:val="004C666C"/>
    <w:rsid w:val="004C6DAC"/>
    <w:rsid w:val="004C7740"/>
    <w:rsid w:val="004C7870"/>
    <w:rsid w:val="004C7939"/>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CDC"/>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6A9"/>
    <w:rsid w:val="004D69C5"/>
    <w:rsid w:val="004D6A4E"/>
    <w:rsid w:val="004D7006"/>
    <w:rsid w:val="004D7606"/>
    <w:rsid w:val="004D76A1"/>
    <w:rsid w:val="004D7DD8"/>
    <w:rsid w:val="004D7F34"/>
    <w:rsid w:val="004E0888"/>
    <w:rsid w:val="004E0A0A"/>
    <w:rsid w:val="004E124C"/>
    <w:rsid w:val="004E2381"/>
    <w:rsid w:val="004E26FB"/>
    <w:rsid w:val="004E2E7D"/>
    <w:rsid w:val="004E33DC"/>
    <w:rsid w:val="004E34CF"/>
    <w:rsid w:val="004E3645"/>
    <w:rsid w:val="004E3A6E"/>
    <w:rsid w:val="004E3E77"/>
    <w:rsid w:val="004E3EB9"/>
    <w:rsid w:val="004E3EBA"/>
    <w:rsid w:val="004E46F2"/>
    <w:rsid w:val="004E4C30"/>
    <w:rsid w:val="004E551B"/>
    <w:rsid w:val="004E57C2"/>
    <w:rsid w:val="004E5B0C"/>
    <w:rsid w:val="004E5BFC"/>
    <w:rsid w:val="004E61F7"/>
    <w:rsid w:val="004E63DF"/>
    <w:rsid w:val="004E665E"/>
    <w:rsid w:val="004E6771"/>
    <w:rsid w:val="004E6A7C"/>
    <w:rsid w:val="004E7100"/>
    <w:rsid w:val="004E724C"/>
    <w:rsid w:val="004E7624"/>
    <w:rsid w:val="004E7AFD"/>
    <w:rsid w:val="004E7DA8"/>
    <w:rsid w:val="004F0424"/>
    <w:rsid w:val="004F04B2"/>
    <w:rsid w:val="004F0B9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6E"/>
    <w:rsid w:val="00502CB0"/>
    <w:rsid w:val="0050306B"/>
    <w:rsid w:val="00503338"/>
    <w:rsid w:val="00503679"/>
    <w:rsid w:val="00503775"/>
    <w:rsid w:val="00503849"/>
    <w:rsid w:val="00503E22"/>
    <w:rsid w:val="0050400B"/>
    <w:rsid w:val="00504151"/>
    <w:rsid w:val="00504B4E"/>
    <w:rsid w:val="00504E35"/>
    <w:rsid w:val="00506562"/>
    <w:rsid w:val="00506A05"/>
    <w:rsid w:val="00506C22"/>
    <w:rsid w:val="0050789B"/>
    <w:rsid w:val="00507992"/>
    <w:rsid w:val="00507CC5"/>
    <w:rsid w:val="00507DDA"/>
    <w:rsid w:val="0051031F"/>
    <w:rsid w:val="00511092"/>
    <w:rsid w:val="00511281"/>
    <w:rsid w:val="00511B5E"/>
    <w:rsid w:val="00511CEE"/>
    <w:rsid w:val="0051241D"/>
    <w:rsid w:val="00512685"/>
    <w:rsid w:val="00513BC6"/>
    <w:rsid w:val="00514F80"/>
    <w:rsid w:val="00514F9C"/>
    <w:rsid w:val="005157CC"/>
    <w:rsid w:val="005157F9"/>
    <w:rsid w:val="00516077"/>
    <w:rsid w:val="0051661A"/>
    <w:rsid w:val="005168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6FCF"/>
    <w:rsid w:val="005272A2"/>
    <w:rsid w:val="005275AB"/>
    <w:rsid w:val="005278C7"/>
    <w:rsid w:val="00527B3D"/>
    <w:rsid w:val="00530A46"/>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4EBF"/>
    <w:rsid w:val="00535083"/>
    <w:rsid w:val="0053561D"/>
    <w:rsid w:val="00535832"/>
    <w:rsid w:val="005359D5"/>
    <w:rsid w:val="00535C56"/>
    <w:rsid w:val="0053612A"/>
    <w:rsid w:val="005364F1"/>
    <w:rsid w:val="00536969"/>
    <w:rsid w:val="00536DEF"/>
    <w:rsid w:val="005375C9"/>
    <w:rsid w:val="00537971"/>
    <w:rsid w:val="00537A09"/>
    <w:rsid w:val="00537C33"/>
    <w:rsid w:val="00537CD2"/>
    <w:rsid w:val="00537E7E"/>
    <w:rsid w:val="00537FC7"/>
    <w:rsid w:val="0054028A"/>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610D"/>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CD"/>
    <w:rsid w:val="005527D1"/>
    <w:rsid w:val="00552E7E"/>
    <w:rsid w:val="005533FB"/>
    <w:rsid w:val="00553D48"/>
    <w:rsid w:val="00554251"/>
    <w:rsid w:val="00554298"/>
    <w:rsid w:val="0055465D"/>
    <w:rsid w:val="00555237"/>
    <w:rsid w:val="005557EA"/>
    <w:rsid w:val="00555B33"/>
    <w:rsid w:val="00555D94"/>
    <w:rsid w:val="00555FBD"/>
    <w:rsid w:val="00556145"/>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692"/>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214"/>
    <w:rsid w:val="00570962"/>
    <w:rsid w:val="00570B47"/>
    <w:rsid w:val="0057157C"/>
    <w:rsid w:val="00571DF6"/>
    <w:rsid w:val="005724F3"/>
    <w:rsid w:val="00572984"/>
    <w:rsid w:val="00572B2A"/>
    <w:rsid w:val="00572BCE"/>
    <w:rsid w:val="00572C9F"/>
    <w:rsid w:val="005736B8"/>
    <w:rsid w:val="00573C1E"/>
    <w:rsid w:val="00573DA3"/>
    <w:rsid w:val="00574306"/>
    <w:rsid w:val="00574359"/>
    <w:rsid w:val="005748C5"/>
    <w:rsid w:val="00574B0F"/>
    <w:rsid w:val="005755D5"/>
    <w:rsid w:val="00576AB1"/>
    <w:rsid w:val="00576E4B"/>
    <w:rsid w:val="00580674"/>
    <w:rsid w:val="00580B9C"/>
    <w:rsid w:val="00581440"/>
    <w:rsid w:val="005818D6"/>
    <w:rsid w:val="00581BB9"/>
    <w:rsid w:val="00581C17"/>
    <w:rsid w:val="00581D14"/>
    <w:rsid w:val="00581D34"/>
    <w:rsid w:val="00582095"/>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2DF6"/>
    <w:rsid w:val="005934E0"/>
    <w:rsid w:val="00593595"/>
    <w:rsid w:val="00593785"/>
    <w:rsid w:val="005937DA"/>
    <w:rsid w:val="00593BDE"/>
    <w:rsid w:val="00593EC4"/>
    <w:rsid w:val="00594E86"/>
    <w:rsid w:val="0059500C"/>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C92"/>
    <w:rsid w:val="005A0DCD"/>
    <w:rsid w:val="005A1AB5"/>
    <w:rsid w:val="005A2099"/>
    <w:rsid w:val="005A2297"/>
    <w:rsid w:val="005A28A7"/>
    <w:rsid w:val="005A381E"/>
    <w:rsid w:val="005A3A4B"/>
    <w:rsid w:val="005A3D50"/>
    <w:rsid w:val="005A3E9E"/>
    <w:rsid w:val="005A4602"/>
    <w:rsid w:val="005A4B91"/>
    <w:rsid w:val="005A4EFE"/>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5ADA"/>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858"/>
    <w:rsid w:val="005C6883"/>
    <w:rsid w:val="005C6DE3"/>
    <w:rsid w:val="005C6EAE"/>
    <w:rsid w:val="005C70B0"/>
    <w:rsid w:val="005C711E"/>
    <w:rsid w:val="005C73B9"/>
    <w:rsid w:val="005C7599"/>
    <w:rsid w:val="005C7DEB"/>
    <w:rsid w:val="005C7F70"/>
    <w:rsid w:val="005D0254"/>
    <w:rsid w:val="005D02BD"/>
    <w:rsid w:val="005D0411"/>
    <w:rsid w:val="005D06C6"/>
    <w:rsid w:val="005D0FA7"/>
    <w:rsid w:val="005D105E"/>
    <w:rsid w:val="005D1597"/>
    <w:rsid w:val="005D17A3"/>
    <w:rsid w:val="005D1AD5"/>
    <w:rsid w:val="005D1D42"/>
    <w:rsid w:val="005D20EE"/>
    <w:rsid w:val="005D271D"/>
    <w:rsid w:val="005D3510"/>
    <w:rsid w:val="005D352F"/>
    <w:rsid w:val="005D390E"/>
    <w:rsid w:val="005D3AF3"/>
    <w:rsid w:val="005D4208"/>
    <w:rsid w:val="005D5C26"/>
    <w:rsid w:val="005D5C74"/>
    <w:rsid w:val="005D5FF5"/>
    <w:rsid w:val="005D651E"/>
    <w:rsid w:val="005D6A0A"/>
    <w:rsid w:val="005E06FB"/>
    <w:rsid w:val="005E09B0"/>
    <w:rsid w:val="005E0A4A"/>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BA"/>
    <w:rsid w:val="005E4E3F"/>
    <w:rsid w:val="005E5253"/>
    <w:rsid w:val="005E5805"/>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4C5"/>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11B"/>
    <w:rsid w:val="006024D6"/>
    <w:rsid w:val="0060264F"/>
    <w:rsid w:val="0060274B"/>
    <w:rsid w:val="00602AC2"/>
    <w:rsid w:val="00602AC6"/>
    <w:rsid w:val="00602F23"/>
    <w:rsid w:val="0060440F"/>
    <w:rsid w:val="006045C4"/>
    <w:rsid w:val="00604FE3"/>
    <w:rsid w:val="006051E8"/>
    <w:rsid w:val="00605760"/>
    <w:rsid w:val="006059C9"/>
    <w:rsid w:val="006067F8"/>
    <w:rsid w:val="00606983"/>
    <w:rsid w:val="00607067"/>
    <w:rsid w:val="00607114"/>
    <w:rsid w:val="006073F6"/>
    <w:rsid w:val="00607759"/>
    <w:rsid w:val="00607C44"/>
    <w:rsid w:val="00607C81"/>
    <w:rsid w:val="00607F38"/>
    <w:rsid w:val="00610E8C"/>
    <w:rsid w:val="00610EFC"/>
    <w:rsid w:val="00610F5A"/>
    <w:rsid w:val="00612AD2"/>
    <w:rsid w:val="00612B58"/>
    <w:rsid w:val="00612D40"/>
    <w:rsid w:val="00613125"/>
    <w:rsid w:val="006138C4"/>
    <w:rsid w:val="006139A4"/>
    <w:rsid w:val="00613A94"/>
    <w:rsid w:val="006141A7"/>
    <w:rsid w:val="00614770"/>
    <w:rsid w:val="00614FD7"/>
    <w:rsid w:val="006152EE"/>
    <w:rsid w:val="006159BB"/>
    <w:rsid w:val="00616293"/>
    <w:rsid w:val="00616357"/>
    <w:rsid w:val="006164DC"/>
    <w:rsid w:val="006168FF"/>
    <w:rsid w:val="006169EA"/>
    <w:rsid w:val="00616D5E"/>
    <w:rsid w:val="006170E7"/>
    <w:rsid w:val="006172F0"/>
    <w:rsid w:val="00617673"/>
    <w:rsid w:val="00617961"/>
    <w:rsid w:val="0062055B"/>
    <w:rsid w:val="0062071D"/>
    <w:rsid w:val="00620FAC"/>
    <w:rsid w:val="0062152C"/>
    <w:rsid w:val="0062189F"/>
    <w:rsid w:val="00621AEC"/>
    <w:rsid w:val="00621B6F"/>
    <w:rsid w:val="00621C6F"/>
    <w:rsid w:val="00622244"/>
    <w:rsid w:val="006223A6"/>
    <w:rsid w:val="00622823"/>
    <w:rsid w:val="0062297F"/>
    <w:rsid w:val="006230FA"/>
    <w:rsid w:val="00623994"/>
    <w:rsid w:val="00623A89"/>
    <w:rsid w:val="00624129"/>
    <w:rsid w:val="0062432F"/>
    <w:rsid w:val="00624F62"/>
    <w:rsid w:val="00624FEC"/>
    <w:rsid w:val="006251ED"/>
    <w:rsid w:val="006252EF"/>
    <w:rsid w:val="006253C7"/>
    <w:rsid w:val="00625543"/>
    <w:rsid w:val="00625BC9"/>
    <w:rsid w:val="00625E1A"/>
    <w:rsid w:val="0062645C"/>
    <w:rsid w:val="00626532"/>
    <w:rsid w:val="00626F65"/>
    <w:rsid w:val="00626FB1"/>
    <w:rsid w:val="00627271"/>
    <w:rsid w:val="006272EA"/>
    <w:rsid w:val="0062734F"/>
    <w:rsid w:val="00630B6B"/>
    <w:rsid w:val="00630BA1"/>
    <w:rsid w:val="00630D2B"/>
    <w:rsid w:val="00630EE9"/>
    <w:rsid w:val="006310B6"/>
    <w:rsid w:val="00631657"/>
    <w:rsid w:val="006316D6"/>
    <w:rsid w:val="00631BE6"/>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5966"/>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6F96"/>
    <w:rsid w:val="00657413"/>
    <w:rsid w:val="0065769A"/>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551"/>
    <w:rsid w:val="00670F82"/>
    <w:rsid w:val="00671168"/>
    <w:rsid w:val="006720A0"/>
    <w:rsid w:val="006727C6"/>
    <w:rsid w:val="00672C42"/>
    <w:rsid w:val="00672D73"/>
    <w:rsid w:val="006732FE"/>
    <w:rsid w:val="0067342E"/>
    <w:rsid w:val="00673554"/>
    <w:rsid w:val="00673B1F"/>
    <w:rsid w:val="00673CF5"/>
    <w:rsid w:val="006740A5"/>
    <w:rsid w:val="00674329"/>
    <w:rsid w:val="00674955"/>
    <w:rsid w:val="00674F3B"/>
    <w:rsid w:val="0067525E"/>
    <w:rsid w:val="006753C3"/>
    <w:rsid w:val="006754F5"/>
    <w:rsid w:val="00675D65"/>
    <w:rsid w:val="00676507"/>
    <w:rsid w:val="006767F4"/>
    <w:rsid w:val="00677235"/>
    <w:rsid w:val="0067752F"/>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3A02"/>
    <w:rsid w:val="0068415F"/>
    <w:rsid w:val="00684586"/>
    <w:rsid w:val="006848AE"/>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678"/>
    <w:rsid w:val="00693732"/>
    <w:rsid w:val="006937A3"/>
    <w:rsid w:val="00693864"/>
    <w:rsid w:val="00694263"/>
    <w:rsid w:val="006943B9"/>
    <w:rsid w:val="00694E84"/>
    <w:rsid w:val="0069546F"/>
    <w:rsid w:val="00695DB5"/>
    <w:rsid w:val="00696215"/>
    <w:rsid w:val="006963B8"/>
    <w:rsid w:val="00696763"/>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555E"/>
    <w:rsid w:val="006B5FCF"/>
    <w:rsid w:val="006B6438"/>
    <w:rsid w:val="006B6CE8"/>
    <w:rsid w:val="006B6CEE"/>
    <w:rsid w:val="006B6CFE"/>
    <w:rsid w:val="006B6D45"/>
    <w:rsid w:val="006B6E24"/>
    <w:rsid w:val="006B6EAC"/>
    <w:rsid w:val="006B7AAD"/>
    <w:rsid w:val="006C0156"/>
    <w:rsid w:val="006C02A7"/>
    <w:rsid w:val="006C064B"/>
    <w:rsid w:val="006C0A14"/>
    <w:rsid w:val="006C1795"/>
    <w:rsid w:val="006C1A33"/>
    <w:rsid w:val="006C1AF5"/>
    <w:rsid w:val="006C25BB"/>
    <w:rsid w:val="006C26D8"/>
    <w:rsid w:val="006C317E"/>
    <w:rsid w:val="006C37EA"/>
    <w:rsid w:val="006C421A"/>
    <w:rsid w:val="006C4458"/>
    <w:rsid w:val="006C45A9"/>
    <w:rsid w:val="006C581D"/>
    <w:rsid w:val="006C5E1A"/>
    <w:rsid w:val="006C605A"/>
    <w:rsid w:val="006C65B9"/>
    <w:rsid w:val="006C6A3B"/>
    <w:rsid w:val="006C6DF7"/>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503"/>
    <w:rsid w:val="006D6863"/>
    <w:rsid w:val="006D70A5"/>
    <w:rsid w:val="006D7299"/>
    <w:rsid w:val="006D7969"/>
    <w:rsid w:val="006D7CB2"/>
    <w:rsid w:val="006E01D7"/>
    <w:rsid w:val="006E023F"/>
    <w:rsid w:val="006E02B7"/>
    <w:rsid w:val="006E0C5F"/>
    <w:rsid w:val="006E1226"/>
    <w:rsid w:val="006E1261"/>
    <w:rsid w:val="006E1450"/>
    <w:rsid w:val="006E1C24"/>
    <w:rsid w:val="006E275A"/>
    <w:rsid w:val="006E29AC"/>
    <w:rsid w:val="006E2BCA"/>
    <w:rsid w:val="006E2C5D"/>
    <w:rsid w:val="006E2EAE"/>
    <w:rsid w:val="006E2EEC"/>
    <w:rsid w:val="006E3CD5"/>
    <w:rsid w:val="006E3D07"/>
    <w:rsid w:val="006E3EF7"/>
    <w:rsid w:val="006E3FA6"/>
    <w:rsid w:val="006E3FFB"/>
    <w:rsid w:val="006E466F"/>
    <w:rsid w:val="006E46DE"/>
    <w:rsid w:val="006E516D"/>
    <w:rsid w:val="006E6188"/>
    <w:rsid w:val="006E6337"/>
    <w:rsid w:val="006E63F3"/>
    <w:rsid w:val="006E656D"/>
    <w:rsid w:val="006E6795"/>
    <w:rsid w:val="006E75B7"/>
    <w:rsid w:val="006E7898"/>
    <w:rsid w:val="006E7A68"/>
    <w:rsid w:val="006E7C56"/>
    <w:rsid w:val="006E7E02"/>
    <w:rsid w:val="006F00C6"/>
    <w:rsid w:val="006F024D"/>
    <w:rsid w:val="006F0DFF"/>
    <w:rsid w:val="006F0F75"/>
    <w:rsid w:val="006F112E"/>
    <w:rsid w:val="006F11CB"/>
    <w:rsid w:val="006F1D99"/>
    <w:rsid w:val="006F1D9A"/>
    <w:rsid w:val="006F208E"/>
    <w:rsid w:val="006F229E"/>
    <w:rsid w:val="006F23FC"/>
    <w:rsid w:val="006F2449"/>
    <w:rsid w:val="006F2EA1"/>
    <w:rsid w:val="006F33E4"/>
    <w:rsid w:val="006F3515"/>
    <w:rsid w:val="006F37BE"/>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2B2"/>
    <w:rsid w:val="00702311"/>
    <w:rsid w:val="00702686"/>
    <w:rsid w:val="007026D5"/>
    <w:rsid w:val="00702877"/>
    <w:rsid w:val="00702D10"/>
    <w:rsid w:val="00703368"/>
    <w:rsid w:val="007042CF"/>
    <w:rsid w:val="00704786"/>
    <w:rsid w:val="00704A70"/>
    <w:rsid w:val="00704D4A"/>
    <w:rsid w:val="00704EF2"/>
    <w:rsid w:val="007053D9"/>
    <w:rsid w:val="00705813"/>
    <w:rsid w:val="0070622F"/>
    <w:rsid w:val="0070624A"/>
    <w:rsid w:val="007063E1"/>
    <w:rsid w:val="007065A3"/>
    <w:rsid w:val="0070686E"/>
    <w:rsid w:val="00706B68"/>
    <w:rsid w:val="00707583"/>
    <w:rsid w:val="00707A88"/>
    <w:rsid w:val="007102EE"/>
    <w:rsid w:val="0071045B"/>
    <w:rsid w:val="00710559"/>
    <w:rsid w:val="007105C8"/>
    <w:rsid w:val="00710A7E"/>
    <w:rsid w:val="00710D30"/>
    <w:rsid w:val="00710E26"/>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46D6"/>
    <w:rsid w:val="0071531E"/>
    <w:rsid w:val="007155E3"/>
    <w:rsid w:val="00715AC1"/>
    <w:rsid w:val="00716103"/>
    <w:rsid w:val="00716728"/>
    <w:rsid w:val="00716B16"/>
    <w:rsid w:val="00716E35"/>
    <w:rsid w:val="00716F0D"/>
    <w:rsid w:val="007170A9"/>
    <w:rsid w:val="0071775A"/>
    <w:rsid w:val="00717E63"/>
    <w:rsid w:val="00720106"/>
    <w:rsid w:val="007205EA"/>
    <w:rsid w:val="0072124C"/>
    <w:rsid w:val="007216D1"/>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32A"/>
    <w:rsid w:val="00742835"/>
    <w:rsid w:val="007428C9"/>
    <w:rsid w:val="00742CC8"/>
    <w:rsid w:val="00742DD0"/>
    <w:rsid w:val="0074365E"/>
    <w:rsid w:val="00743ABA"/>
    <w:rsid w:val="00743FEB"/>
    <w:rsid w:val="007440E8"/>
    <w:rsid w:val="0074471E"/>
    <w:rsid w:val="0074473B"/>
    <w:rsid w:val="00744BA2"/>
    <w:rsid w:val="007457A4"/>
    <w:rsid w:val="00745E23"/>
    <w:rsid w:val="007466F1"/>
    <w:rsid w:val="007469C7"/>
    <w:rsid w:val="00746A9C"/>
    <w:rsid w:val="00750774"/>
    <w:rsid w:val="00750783"/>
    <w:rsid w:val="00750AC5"/>
    <w:rsid w:val="007513F2"/>
    <w:rsid w:val="00751547"/>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41E"/>
    <w:rsid w:val="00756892"/>
    <w:rsid w:val="00756F1D"/>
    <w:rsid w:val="007571E4"/>
    <w:rsid w:val="007575F3"/>
    <w:rsid w:val="0075772B"/>
    <w:rsid w:val="00757B0D"/>
    <w:rsid w:val="007600B3"/>
    <w:rsid w:val="0076057F"/>
    <w:rsid w:val="007605B5"/>
    <w:rsid w:val="00760D12"/>
    <w:rsid w:val="007610F5"/>
    <w:rsid w:val="007617E4"/>
    <w:rsid w:val="0076182F"/>
    <w:rsid w:val="00761CF7"/>
    <w:rsid w:val="00761E52"/>
    <w:rsid w:val="00761FA3"/>
    <w:rsid w:val="00762070"/>
    <w:rsid w:val="00762ABA"/>
    <w:rsid w:val="00762B17"/>
    <w:rsid w:val="007632D0"/>
    <w:rsid w:val="007632E4"/>
    <w:rsid w:val="00763F46"/>
    <w:rsid w:val="00763FE2"/>
    <w:rsid w:val="007640F4"/>
    <w:rsid w:val="0076415A"/>
    <w:rsid w:val="00764267"/>
    <w:rsid w:val="007642E8"/>
    <w:rsid w:val="007646B3"/>
    <w:rsid w:val="00764845"/>
    <w:rsid w:val="00765098"/>
    <w:rsid w:val="0076514D"/>
    <w:rsid w:val="007656D0"/>
    <w:rsid w:val="00765768"/>
    <w:rsid w:val="00765A76"/>
    <w:rsid w:val="00765CFA"/>
    <w:rsid w:val="007665D3"/>
    <w:rsid w:val="00766990"/>
    <w:rsid w:val="00766C69"/>
    <w:rsid w:val="007679C8"/>
    <w:rsid w:val="00767D13"/>
    <w:rsid w:val="0077007E"/>
    <w:rsid w:val="007700F4"/>
    <w:rsid w:val="00770125"/>
    <w:rsid w:val="00770418"/>
    <w:rsid w:val="0077071D"/>
    <w:rsid w:val="00770E3C"/>
    <w:rsid w:val="00770FD4"/>
    <w:rsid w:val="00771003"/>
    <w:rsid w:val="007712E7"/>
    <w:rsid w:val="00771AB8"/>
    <w:rsid w:val="00771CBB"/>
    <w:rsid w:val="00771E8A"/>
    <w:rsid w:val="00771F0E"/>
    <w:rsid w:val="0077278F"/>
    <w:rsid w:val="00772A16"/>
    <w:rsid w:val="00772ADF"/>
    <w:rsid w:val="00772FFD"/>
    <w:rsid w:val="00773053"/>
    <w:rsid w:val="007730D8"/>
    <w:rsid w:val="00773385"/>
    <w:rsid w:val="007735EB"/>
    <w:rsid w:val="0077377F"/>
    <w:rsid w:val="00773D4D"/>
    <w:rsid w:val="0077406E"/>
    <w:rsid w:val="007741CC"/>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B77"/>
    <w:rsid w:val="00782C02"/>
    <w:rsid w:val="00782D8D"/>
    <w:rsid w:val="00783631"/>
    <w:rsid w:val="00784318"/>
    <w:rsid w:val="00784569"/>
    <w:rsid w:val="007847D8"/>
    <w:rsid w:val="00784BEF"/>
    <w:rsid w:val="00784DE1"/>
    <w:rsid w:val="0078514E"/>
    <w:rsid w:val="007852CD"/>
    <w:rsid w:val="007855E6"/>
    <w:rsid w:val="00785A11"/>
    <w:rsid w:val="00785A88"/>
    <w:rsid w:val="00785A9A"/>
    <w:rsid w:val="00785CD2"/>
    <w:rsid w:val="0078694E"/>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BBB"/>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0D9D"/>
    <w:rsid w:val="007A1452"/>
    <w:rsid w:val="007A1DDB"/>
    <w:rsid w:val="007A24EC"/>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339F"/>
    <w:rsid w:val="007B341E"/>
    <w:rsid w:val="007B34B0"/>
    <w:rsid w:val="007B45C1"/>
    <w:rsid w:val="007B48C9"/>
    <w:rsid w:val="007B4D3A"/>
    <w:rsid w:val="007B4F25"/>
    <w:rsid w:val="007B4F7F"/>
    <w:rsid w:val="007B5073"/>
    <w:rsid w:val="007B510D"/>
    <w:rsid w:val="007B5403"/>
    <w:rsid w:val="007B5501"/>
    <w:rsid w:val="007B5E4C"/>
    <w:rsid w:val="007B60A2"/>
    <w:rsid w:val="007B6B9A"/>
    <w:rsid w:val="007B7102"/>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7C7"/>
    <w:rsid w:val="007C58B4"/>
    <w:rsid w:val="007C5B79"/>
    <w:rsid w:val="007C5EB6"/>
    <w:rsid w:val="007C63E7"/>
    <w:rsid w:val="007C650F"/>
    <w:rsid w:val="007C6799"/>
    <w:rsid w:val="007C6A40"/>
    <w:rsid w:val="007C7043"/>
    <w:rsid w:val="007C7F82"/>
    <w:rsid w:val="007D0920"/>
    <w:rsid w:val="007D0F7C"/>
    <w:rsid w:val="007D13C1"/>
    <w:rsid w:val="007D1938"/>
    <w:rsid w:val="007D1AC3"/>
    <w:rsid w:val="007D1BCA"/>
    <w:rsid w:val="007D1C8E"/>
    <w:rsid w:val="007D2282"/>
    <w:rsid w:val="007D27EC"/>
    <w:rsid w:val="007D30A3"/>
    <w:rsid w:val="007D3DFC"/>
    <w:rsid w:val="007D42DC"/>
    <w:rsid w:val="007D42EF"/>
    <w:rsid w:val="007D43EC"/>
    <w:rsid w:val="007D44F6"/>
    <w:rsid w:val="007D53D4"/>
    <w:rsid w:val="007D53E3"/>
    <w:rsid w:val="007D5801"/>
    <w:rsid w:val="007D5D0B"/>
    <w:rsid w:val="007D61AF"/>
    <w:rsid w:val="007D651D"/>
    <w:rsid w:val="007D654F"/>
    <w:rsid w:val="007D667A"/>
    <w:rsid w:val="007D73A7"/>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557"/>
    <w:rsid w:val="007F0A20"/>
    <w:rsid w:val="007F0A99"/>
    <w:rsid w:val="007F15C8"/>
    <w:rsid w:val="007F1CBA"/>
    <w:rsid w:val="007F2979"/>
    <w:rsid w:val="007F2A38"/>
    <w:rsid w:val="007F2AED"/>
    <w:rsid w:val="007F2D49"/>
    <w:rsid w:val="007F3D81"/>
    <w:rsid w:val="007F404A"/>
    <w:rsid w:val="007F421A"/>
    <w:rsid w:val="007F4C4F"/>
    <w:rsid w:val="007F5406"/>
    <w:rsid w:val="007F5DC6"/>
    <w:rsid w:val="007F66FF"/>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077"/>
    <w:rsid w:val="00804023"/>
    <w:rsid w:val="0080457B"/>
    <w:rsid w:val="00804A63"/>
    <w:rsid w:val="00804A74"/>
    <w:rsid w:val="00805661"/>
    <w:rsid w:val="00805700"/>
    <w:rsid w:val="00806318"/>
    <w:rsid w:val="0080671D"/>
    <w:rsid w:val="00806D5B"/>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1C9"/>
    <w:rsid w:val="00820B6D"/>
    <w:rsid w:val="00820DC6"/>
    <w:rsid w:val="00820F7C"/>
    <w:rsid w:val="00820FD7"/>
    <w:rsid w:val="0082100A"/>
    <w:rsid w:val="008212E4"/>
    <w:rsid w:val="00821411"/>
    <w:rsid w:val="008218FD"/>
    <w:rsid w:val="00821F53"/>
    <w:rsid w:val="008227E2"/>
    <w:rsid w:val="00822E77"/>
    <w:rsid w:val="0082303F"/>
    <w:rsid w:val="008238C5"/>
    <w:rsid w:val="008239A3"/>
    <w:rsid w:val="0082423F"/>
    <w:rsid w:val="008242FC"/>
    <w:rsid w:val="0082437D"/>
    <w:rsid w:val="00824AFE"/>
    <w:rsid w:val="00824FDD"/>
    <w:rsid w:val="0082548D"/>
    <w:rsid w:val="00825F29"/>
    <w:rsid w:val="00826163"/>
    <w:rsid w:val="008275B3"/>
    <w:rsid w:val="008277AE"/>
    <w:rsid w:val="00827A15"/>
    <w:rsid w:val="00827B4F"/>
    <w:rsid w:val="00830A77"/>
    <w:rsid w:val="00830CEB"/>
    <w:rsid w:val="008311D8"/>
    <w:rsid w:val="008314A1"/>
    <w:rsid w:val="00831674"/>
    <w:rsid w:val="00831B21"/>
    <w:rsid w:val="00831C9F"/>
    <w:rsid w:val="00832197"/>
    <w:rsid w:val="008322AA"/>
    <w:rsid w:val="00832B44"/>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12F"/>
    <w:rsid w:val="00841289"/>
    <w:rsid w:val="00841462"/>
    <w:rsid w:val="00841737"/>
    <w:rsid w:val="00841AFD"/>
    <w:rsid w:val="00841B9D"/>
    <w:rsid w:val="0084247D"/>
    <w:rsid w:val="008430FB"/>
    <w:rsid w:val="00843888"/>
    <w:rsid w:val="00843938"/>
    <w:rsid w:val="00843C3D"/>
    <w:rsid w:val="0084420C"/>
    <w:rsid w:val="0084466C"/>
    <w:rsid w:val="00844DFE"/>
    <w:rsid w:val="00844E98"/>
    <w:rsid w:val="00845D6E"/>
    <w:rsid w:val="00845E62"/>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74C"/>
    <w:rsid w:val="00857A47"/>
    <w:rsid w:val="00857B5A"/>
    <w:rsid w:val="00857D72"/>
    <w:rsid w:val="00857F0B"/>
    <w:rsid w:val="00860A65"/>
    <w:rsid w:val="00860A68"/>
    <w:rsid w:val="00860B0F"/>
    <w:rsid w:val="00860C24"/>
    <w:rsid w:val="00860ED6"/>
    <w:rsid w:val="008611AD"/>
    <w:rsid w:val="008616E0"/>
    <w:rsid w:val="0086236F"/>
    <w:rsid w:val="008625A9"/>
    <w:rsid w:val="00862D54"/>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92"/>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87F6D"/>
    <w:rsid w:val="008906F0"/>
    <w:rsid w:val="00890B89"/>
    <w:rsid w:val="00891026"/>
    <w:rsid w:val="008911D5"/>
    <w:rsid w:val="008912D7"/>
    <w:rsid w:val="00891E8E"/>
    <w:rsid w:val="008920D2"/>
    <w:rsid w:val="00892539"/>
    <w:rsid w:val="0089273A"/>
    <w:rsid w:val="008929F9"/>
    <w:rsid w:val="008958CB"/>
    <w:rsid w:val="00895BF0"/>
    <w:rsid w:val="00896452"/>
    <w:rsid w:val="0089663F"/>
    <w:rsid w:val="00896E76"/>
    <w:rsid w:val="00896F72"/>
    <w:rsid w:val="00897024"/>
    <w:rsid w:val="0089720B"/>
    <w:rsid w:val="00897D88"/>
    <w:rsid w:val="008A0260"/>
    <w:rsid w:val="008A056A"/>
    <w:rsid w:val="008A05B6"/>
    <w:rsid w:val="008A069F"/>
    <w:rsid w:val="008A06A7"/>
    <w:rsid w:val="008A1406"/>
    <w:rsid w:val="008A1431"/>
    <w:rsid w:val="008A1C4F"/>
    <w:rsid w:val="008A23E0"/>
    <w:rsid w:val="008A24AA"/>
    <w:rsid w:val="008A252E"/>
    <w:rsid w:val="008A264A"/>
    <w:rsid w:val="008A30C5"/>
    <w:rsid w:val="008A3A03"/>
    <w:rsid w:val="008A3B91"/>
    <w:rsid w:val="008A48F5"/>
    <w:rsid w:val="008A4B78"/>
    <w:rsid w:val="008A562C"/>
    <w:rsid w:val="008A6B8C"/>
    <w:rsid w:val="008A7059"/>
    <w:rsid w:val="008A71CE"/>
    <w:rsid w:val="008B0125"/>
    <w:rsid w:val="008B1241"/>
    <w:rsid w:val="008B1A2D"/>
    <w:rsid w:val="008B1BF1"/>
    <w:rsid w:val="008B20EC"/>
    <w:rsid w:val="008B2341"/>
    <w:rsid w:val="008B2384"/>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0C"/>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856"/>
    <w:rsid w:val="008D1D7A"/>
    <w:rsid w:val="008D1F09"/>
    <w:rsid w:val="008D24A5"/>
    <w:rsid w:val="008D30AC"/>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740"/>
    <w:rsid w:val="008E1C88"/>
    <w:rsid w:val="008E263A"/>
    <w:rsid w:val="008E2E40"/>
    <w:rsid w:val="008E35DC"/>
    <w:rsid w:val="008E37DB"/>
    <w:rsid w:val="008E396B"/>
    <w:rsid w:val="008E3AB4"/>
    <w:rsid w:val="008E4060"/>
    <w:rsid w:val="008E4266"/>
    <w:rsid w:val="008E42EC"/>
    <w:rsid w:val="008E45D9"/>
    <w:rsid w:val="008E4E11"/>
    <w:rsid w:val="008E508E"/>
    <w:rsid w:val="008E51D2"/>
    <w:rsid w:val="008E537F"/>
    <w:rsid w:val="008E5515"/>
    <w:rsid w:val="008E5FCF"/>
    <w:rsid w:val="008E6007"/>
    <w:rsid w:val="008E656D"/>
    <w:rsid w:val="008E6956"/>
    <w:rsid w:val="008E6B79"/>
    <w:rsid w:val="008E6EE0"/>
    <w:rsid w:val="008E6FB5"/>
    <w:rsid w:val="008E7169"/>
    <w:rsid w:val="008E771A"/>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0BD4"/>
    <w:rsid w:val="00911B7A"/>
    <w:rsid w:val="00911DFA"/>
    <w:rsid w:val="00911FA7"/>
    <w:rsid w:val="0091231D"/>
    <w:rsid w:val="00912498"/>
    <w:rsid w:val="00912821"/>
    <w:rsid w:val="0091306D"/>
    <w:rsid w:val="009135C6"/>
    <w:rsid w:val="00913D29"/>
    <w:rsid w:val="00914291"/>
    <w:rsid w:val="0091464D"/>
    <w:rsid w:val="0091464F"/>
    <w:rsid w:val="00914F05"/>
    <w:rsid w:val="00915513"/>
    <w:rsid w:val="00915732"/>
    <w:rsid w:val="00915B22"/>
    <w:rsid w:val="00915C7F"/>
    <w:rsid w:val="00915FB9"/>
    <w:rsid w:val="00915FF0"/>
    <w:rsid w:val="00916175"/>
    <w:rsid w:val="00916596"/>
    <w:rsid w:val="00916BD8"/>
    <w:rsid w:val="00916EF2"/>
    <w:rsid w:val="00917386"/>
    <w:rsid w:val="00917471"/>
    <w:rsid w:val="00917658"/>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5AF9"/>
    <w:rsid w:val="00926073"/>
    <w:rsid w:val="0092615F"/>
    <w:rsid w:val="0092662C"/>
    <w:rsid w:val="009266FD"/>
    <w:rsid w:val="009269EC"/>
    <w:rsid w:val="00926A9B"/>
    <w:rsid w:val="00926EB0"/>
    <w:rsid w:val="009273EC"/>
    <w:rsid w:val="009274CF"/>
    <w:rsid w:val="0092773C"/>
    <w:rsid w:val="00927D48"/>
    <w:rsid w:val="00927F75"/>
    <w:rsid w:val="0093057F"/>
    <w:rsid w:val="009307A7"/>
    <w:rsid w:val="00930ABF"/>
    <w:rsid w:val="00930AFA"/>
    <w:rsid w:val="009310D8"/>
    <w:rsid w:val="00931669"/>
    <w:rsid w:val="0093191D"/>
    <w:rsid w:val="0093204B"/>
    <w:rsid w:val="009326A1"/>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0EEF"/>
    <w:rsid w:val="00941C46"/>
    <w:rsid w:val="00941C8C"/>
    <w:rsid w:val="009422DA"/>
    <w:rsid w:val="00942B8B"/>
    <w:rsid w:val="00943970"/>
    <w:rsid w:val="00943ABF"/>
    <w:rsid w:val="0094465B"/>
    <w:rsid w:val="009446AD"/>
    <w:rsid w:val="0094495A"/>
    <w:rsid w:val="00944D49"/>
    <w:rsid w:val="00944F2F"/>
    <w:rsid w:val="0094600B"/>
    <w:rsid w:val="00946428"/>
    <w:rsid w:val="009465F2"/>
    <w:rsid w:val="009472EF"/>
    <w:rsid w:val="0094749B"/>
    <w:rsid w:val="00947679"/>
    <w:rsid w:val="00947FA1"/>
    <w:rsid w:val="00947FCF"/>
    <w:rsid w:val="0095001B"/>
    <w:rsid w:val="009500A2"/>
    <w:rsid w:val="00951140"/>
    <w:rsid w:val="009513FD"/>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265"/>
    <w:rsid w:val="00954510"/>
    <w:rsid w:val="00954916"/>
    <w:rsid w:val="0095494C"/>
    <w:rsid w:val="00954B99"/>
    <w:rsid w:val="0095598C"/>
    <w:rsid w:val="00956689"/>
    <w:rsid w:val="00956DC7"/>
    <w:rsid w:val="00957263"/>
    <w:rsid w:val="00957BFC"/>
    <w:rsid w:val="00960AC5"/>
    <w:rsid w:val="00960D7B"/>
    <w:rsid w:val="00960DCC"/>
    <w:rsid w:val="0096118F"/>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55"/>
    <w:rsid w:val="00972A7B"/>
    <w:rsid w:val="00972F2D"/>
    <w:rsid w:val="00972FFF"/>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D"/>
    <w:rsid w:val="00980834"/>
    <w:rsid w:val="009809E7"/>
    <w:rsid w:val="009810A9"/>
    <w:rsid w:val="00981AC6"/>
    <w:rsid w:val="00981BEC"/>
    <w:rsid w:val="00981DFA"/>
    <w:rsid w:val="00982383"/>
    <w:rsid w:val="00982D92"/>
    <w:rsid w:val="0098303D"/>
    <w:rsid w:val="00983A4A"/>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09"/>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97D21"/>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9B5"/>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656"/>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46D"/>
    <w:rsid w:val="009D2989"/>
    <w:rsid w:val="009D3623"/>
    <w:rsid w:val="009D3934"/>
    <w:rsid w:val="009D3FC1"/>
    <w:rsid w:val="009D40FB"/>
    <w:rsid w:val="009D4223"/>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2E7"/>
    <w:rsid w:val="009E43BE"/>
    <w:rsid w:val="009E4634"/>
    <w:rsid w:val="009E4859"/>
    <w:rsid w:val="009E4EDB"/>
    <w:rsid w:val="009E5A86"/>
    <w:rsid w:val="009E68B4"/>
    <w:rsid w:val="009E6A03"/>
    <w:rsid w:val="009E7D32"/>
    <w:rsid w:val="009E7F6D"/>
    <w:rsid w:val="009F0929"/>
    <w:rsid w:val="009F0AF7"/>
    <w:rsid w:val="009F1726"/>
    <w:rsid w:val="009F17B7"/>
    <w:rsid w:val="009F1990"/>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79A"/>
    <w:rsid w:val="00A128E7"/>
    <w:rsid w:val="00A12D86"/>
    <w:rsid w:val="00A12D95"/>
    <w:rsid w:val="00A135E0"/>
    <w:rsid w:val="00A13D55"/>
    <w:rsid w:val="00A1462B"/>
    <w:rsid w:val="00A15026"/>
    <w:rsid w:val="00A150EC"/>
    <w:rsid w:val="00A15231"/>
    <w:rsid w:val="00A15749"/>
    <w:rsid w:val="00A16164"/>
    <w:rsid w:val="00A16228"/>
    <w:rsid w:val="00A17F54"/>
    <w:rsid w:val="00A211EA"/>
    <w:rsid w:val="00A2143B"/>
    <w:rsid w:val="00A21570"/>
    <w:rsid w:val="00A216FC"/>
    <w:rsid w:val="00A2184D"/>
    <w:rsid w:val="00A222AF"/>
    <w:rsid w:val="00A227AB"/>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5588"/>
    <w:rsid w:val="00A261CE"/>
    <w:rsid w:val="00A2648E"/>
    <w:rsid w:val="00A265E1"/>
    <w:rsid w:val="00A26647"/>
    <w:rsid w:val="00A26718"/>
    <w:rsid w:val="00A26892"/>
    <w:rsid w:val="00A276B7"/>
    <w:rsid w:val="00A27763"/>
    <w:rsid w:val="00A278F6"/>
    <w:rsid w:val="00A27D1C"/>
    <w:rsid w:val="00A30073"/>
    <w:rsid w:val="00A302BB"/>
    <w:rsid w:val="00A310B5"/>
    <w:rsid w:val="00A3122E"/>
    <w:rsid w:val="00A31440"/>
    <w:rsid w:val="00A3193D"/>
    <w:rsid w:val="00A31FF1"/>
    <w:rsid w:val="00A3244B"/>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5B7"/>
    <w:rsid w:val="00A378CB"/>
    <w:rsid w:val="00A37C27"/>
    <w:rsid w:val="00A37DF1"/>
    <w:rsid w:val="00A40022"/>
    <w:rsid w:val="00A40166"/>
    <w:rsid w:val="00A40F82"/>
    <w:rsid w:val="00A41237"/>
    <w:rsid w:val="00A41250"/>
    <w:rsid w:val="00A41C93"/>
    <w:rsid w:val="00A41DB9"/>
    <w:rsid w:val="00A41F16"/>
    <w:rsid w:val="00A42646"/>
    <w:rsid w:val="00A427A1"/>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698"/>
    <w:rsid w:val="00A510E7"/>
    <w:rsid w:val="00A515B0"/>
    <w:rsid w:val="00A5161E"/>
    <w:rsid w:val="00A51E65"/>
    <w:rsid w:val="00A5245C"/>
    <w:rsid w:val="00A52858"/>
    <w:rsid w:val="00A52EB5"/>
    <w:rsid w:val="00A53579"/>
    <w:rsid w:val="00A53C98"/>
    <w:rsid w:val="00A53D1A"/>
    <w:rsid w:val="00A54103"/>
    <w:rsid w:val="00A5473B"/>
    <w:rsid w:val="00A5475A"/>
    <w:rsid w:val="00A559C7"/>
    <w:rsid w:val="00A55CC2"/>
    <w:rsid w:val="00A56027"/>
    <w:rsid w:val="00A56BED"/>
    <w:rsid w:val="00A6003E"/>
    <w:rsid w:val="00A6017C"/>
    <w:rsid w:val="00A6045E"/>
    <w:rsid w:val="00A60C93"/>
    <w:rsid w:val="00A618F7"/>
    <w:rsid w:val="00A62A9A"/>
    <w:rsid w:val="00A62AA0"/>
    <w:rsid w:val="00A62EB4"/>
    <w:rsid w:val="00A6304A"/>
    <w:rsid w:val="00A63238"/>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99"/>
    <w:rsid w:val="00A709AF"/>
    <w:rsid w:val="00A70D6B"/>
    <w:rsid w:val="00A70E4B"/>
    <w:rsid w:val="00A712F6"/>
    <w:rsid w:val="00A715B2"/>
    <w:rsid w:val="00A7168F"/>
    <w:rsid w:val="00A71E2C"/>
    <w:rsid w:val="00A720BE"/>
    <w:rsid w:val="00A7293B"/>
    <w:rsid w:val="00A72DBF"/>
    <w:rsid w:val="00A73023"/>
    <w:rsid w:val="00A731F5"/>
    <w:rsid w:val="00A735E3"/>
    <w:rsid w:val="00A737A9"/>
    <w:rsid w:val="00A737D1"/>
    <w:rsid w:val="00A73C61"/>
    <w:rsid w:val="00A73D05"/>
    <w:rsid w:val="00A73E5E"/>
    <w:rsid w:val="00A743EF"/>
    <w:rsid w:val="00A744FF"/>
    <w:rsid w:val="00A7495A"/>
    <w:rsid w:val="00A75655"/>
    <w:rsid w:val="00A762DC"/>
    <w:rsid w:val="00A764C4"/>
    <w:rsid w:val="00A766D3"/>
    <w:rsid w:val="00A76CC0"/>
    <w:rsid w:val="00A76EE2"/>
    <w:rsid w:val="00A77420"/>
    <w:rsid w:val="00A77BD8"/>
    <w:rsid w:val="00A802A0"/>
    <w:rsid w:val="00A806E1"/>
    <w:rsid w:val="00A8167F"/>
    <w:rsid w:val="00A81897"/>
    <w:rsid w:val="00A818D0"/>
    <w:rsid w:val="00A81E24"/>
    <w:rsid w:val="00A821EE"/>
    <w:rsid w:val="00A82869"/>
    <w:rsid w:val="00A82F56"/>
    <w:rsid w:val="00A831A7"/>
    <w:rsid w:val="00A833D8"/>
    <w:rsid w:val="00A83800"/>
    <w:rsid w:val="00A83CF1"/>
    <w:rsid w:val="00A83DF5"/>
    <w:rsid w:val="00A83E4A"/>
    <w:rsid w:val="00A83F28"/>
    <w:rsid w:val="00A84A9B"/>
    <w:rsid w:val="00A84BED"/>
    <w:rsid w:val="00A85131"/>
    <w:rsid w:val="00A85462"/>
    <w:rsid w:val="00A855C8"/>
    <w:rsid w:val="00A8597C"/>
    <w:rsid w:val="00A85A52"/>
    <w:rsid w:val="00A85DD2"/>
    <w:rsid w:val="00A8651E"/>
    <w:rsid w:val="00A86AF1"/>
    <w:rsid w:val="00A86F20"/>
    <w:rsid w:val="00A870D8"/>
    <w:rsid w:val="00A871D7"/>
    <w:rsid w:val="00A87287"/>
    <w:rsid w:val="00A87386"/>
    <w:rsid w:val="00A87E0F"/>
    <w:rsid w:val="00A90432"/>
    <w:rsid w:val="00A90BA5"/>
    <w:rsid w:val="00A90CC3"/>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5B9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A7E13"/>
    <w:rsid w:val="00AB0374"/>
    <w:rsid w:val="00AB0543"/>
    <w:rsid w:val="00AB0816"/>
    <w:rsid w:val="00AB1170"/>
    <w:rsid w:val="00AB186E"/>
    <w:rsid w:val="00AB1A44"/>
    <w:rsid w:val="00AB1DD5"/>
    <w:rsid w:val="00AB26A6"/>
    <w:rsid w:val="00AB2DA3"/>
    <w:rsid w:val="00AB2F38"/>
    <w:rsid w:val="00AB3093"/>
    <w:rsid w:val="00AB3A84"/>
    <w:rsid w:val="00AB45BF"/>
    <w:rsid w:val="00AB4BD0"/>
    <w:rsid w:val="00AB4ED6"/>
    <w:rsid w:val="00AB542E"/>
    <w:rsid w:val="00AB5E67"/>
    <w:rsid w:val="00AB6BF5"/>
    <w:rsid w:val="00AB6BFE"/>
    <w:rsid w:val="00AB6C80"/>
    <w:rsid w:val="00AB77A7"/>
    <w:rsid w:val="00AB7A90"/>
    <w:rsid w:val="00AB7AF7"/>
    <w:rsid w:val="00AB7DB3"/>
    <w:rsid w:val="00AC036A"/>
    <w:rsid w:val="00AC03BB"/>
    <w:rsid w:val="00AC0B92"/>
    <w:rsid w:val="00AC0C96"/>
    <w:rsid w:val="00AC0CAA"/>
    <w:rsid w:val="00AC1230"/>
    <w:rsid w:val="00AC1406"/>
    <w:rsid w:val="00AC1E62"/>
    <w:rsid w:val="00AC22CA"/>
    <w:rsid w:val="00AC2423"/>
    <w:rsid w:val="00AC266E"/>
    <w:rsid w:val="00AC2834"/>
    <w:rsid w:val="00AC2DFE"/>
    <w:rsid w:val="00AC36A8"/>
    <w:rsid w:val="00AC3C9D"/>
    <w:rsid w:val="00AC3EFF"/>
    <w:rsid w:val="00AC40DD"/>
    <w:rsid w:val="00AC43CB"/>
    <w:rsid w:val="00AC483D"/>
    <w:rsid w:val="00AC5A6B"/>
    <w:rsid w:val="00AC5C34"/>
    <w:rsid w:val="00AC60FC"/>
    <w:rsid w:val="00AC6A5A"/>
    <w:rsid w:val="00AC6CE7"/>
    <w:rsid w:val="00AC7044"/>
    <w:rsid w:val="00AC7273"/>
    <w:rsid w:val="00AC7FEB"/>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8D9"/>
    <w:rsid w:val="00AD4B43"/>
    <w:rsid w:val="00AD4FC0"/>
    <w:rsid w:val="00AD571D"/>
    <w:rsid w:val="00AD572F"/>
    <w:rsid w:val="00AD5882"/>
    <w:rsid w:val="00AD590B"/>
    <w:rsid w:val="00AD6011"/>
    <w:rsid w:val="00AD6110"/>
    <w:rsid w:val="00AD6262"/>
    <w:rsid w:val="00AD6FF6"/>
    <w:rsid w:val="00AD7259"/>
    <w:rsid w:val="00AD72B0"/>
    <w:rsid w:val="00AD744A"/>
    <w:rsid w:val="00AD7AFD"/>
    <w:rsid w:val="00AD7DF4"/>
    <w:rsid w:val="00AE03C7"/>
    <w:rsid w:val="00AE047E"/>
    <w:rsid w:val="00AE0641"/>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A2A"/>
    <w:rsid w:val="00AE4B12"/>
    <w:rsid w:val="00AE4BD1"/>
    <w:rsid w:val="00AE4C2F"/>
    <w:rsid w:val="00AE4E41"/>
    <w:rsid w:val="00AE504D"/>
    <w:rsid w:val="00AE54D5"/>
    <w:rsid w:val="00AE594A"/>
    <w:rsid w:val="00AE5A37"/>
    <w:rsid w:val="00AE5B2A"/>
    <w:rsid w:val="00AE663B"/>
    <w:rsid w:val="00AE67BB"/>
    <w:rsid w:val="00AE6B73"/>
    <w:rsid w:val="00AE6E22"/>
    <w:rsid w:val="00AE70D3"/>
    <w:rsid w:val="00AE715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950"/>
    <w:rsid w:val="00AF6C5A"/>
    <w:rsid w:val="00AF76C7"/>
    <w:rsid w:val="00AF7772"/>
    <w:rsid w:val="00AF79E6"/>
    <w:rsid w:val="00B01106"/>
    <w:rsid w:val="00B01213"/>
    <w:rsid w:val="00B02043"/>
    <w:rsid w:val="00B022D0"/>
    <w:rsid w:val="00B023A9"/>
    <w:rsid w:val="00B02468"/>
    <w:rsid w:val="00B0270D"/>
    <w:rsid w:val="00B02BCF"/>
    <w:rsid w:val="00B02CF5"/>
    <w:rsid w:val="00B02DA1"/>
    <w:rsid w:val="00B0404F"/>
    <w:rsid w:val="00B045E6"/>
    <w:rsid w:val="00B04B59"/>
    <w:rsid w:val="00B04B8F"/>
    <w:rsid w:val="00B04C1E"/>
    <w:rsid w:val="00B05A03"/>
    <w:rsid w:val="00B06245"/>
    <w:rsid w:val="00B062E9"/>
    <w:rsid w:val="00B0648D"/>
    <w:rsid w:val="00B064AA"/>
    <w:rsid w:val="00B06878"/>
    <w:rsid w:val="00B068B6"/>
    <w:rsid w:val="00B068BB"/>
    <w:rsid w:val="00B06C94"/>
    <w:rsid w:val="00B074B4"/>
    <w:rsid w:val="00B07722"/>
    <w:rsid w:val="00B07B2B"/>
    <w:rsid w:val="00B07D28"/>
    <w:rsid w:val="00B1034C"/>
    <w:rsid w:val="00B10496"/>
    <w:rsid w:val="00B10DC2"/>
    <w:rsid w:val="00B113B5"/>
    <w:rsid w:val="00B11AB0"/>
    <w:rsid w:val="00B11B6C"/>
    <w:rsid w:val="00B11D93"/>
    <w:rsid w:val="00B11F09"/>
    <w:rsid w:val="00B11F37"/>
    <w:rsid w:val="00B12393"/>
    <w:rsid w:val="00B1290C"/>
    <w:rsid w:val="00B12E99"/>
    <w:rsid w:val="00B1327C"/>
    <w:rsid w:val="00B13624"/>
    <w:rsid w:val="00B13A2B"/>
    <w:rsid w:val="00B13D8F"/>
    <w:rsid w:val="00B143F9"/>
    <w:rsid w:val="00B14596"/>
    <w:rsid w:val="00B14626"/>
    <w:rsid w:val="00B14797"/>
    <w:rsid w:val="00B14C55"/>
    <w:rsid w:val="00B14CF1"/>
    <w:rsid w:val="00B1589B"/>
    <w:rsid w:val="00B1598D"/>
    <w:rsid w:val="00B15A67"/>
    <w:rsid w:val="00B15D4D"/>
    <w:rsid w:val="00B16978"/>
    <w:rsid w:val="00B17446"/>
    <w:rsid w:val="00B17939"/>
    <w:rsid w:val="00B17B59"/>
    <w:rsid w:val="00B17EF8"/>
    <w:rsid w:val="00B20142"/>
    <w:rsid w:val="00B20541"/>
    <w:rsid w:val="00B20AD4"/>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6AF4"/>
    <w:rsid w:val="00B271F7"/>
    <w:rsid w:val="00B2771B"/>
    <w:rsid w:val="00B277F6"/>
    <w:rsid w:val="00B30197"/>
    <w:rsid w:val="00B30252"/>
    <w:rsid w:val="00B30B26"/>
    <w:rsid w:val="00B30BBA"/>
    <w:rsid w:val="00B31067"/>
    <w:rsid w:val="00B31B51"/>
    <w:rsid w:val="00B31FA6"/>
    <w:rsid w:val="00B320F3"/>
    <w:rsid w:val="00B32CF2"/>
    <w:rsid w:val="00B32E44"/>
    <w:rsid w:val="00B33106"/>
    <w:rsid w:val="00B33110"/>
    <w:rsid w:val="00B3357A"/>
    <w:rsid w:val="00B33BB6"/>
    <w:rsid w:val="00B3483A"/>
    <w:rsid w:val="00B34B4C"/>
    <w:rsid w:val="00B34D2A"/>
    <w:rsid w:val="00B35874"/>
    <w:rsid w:val="00B35B4E"/>
    <w:rsid w:val="00B362BB"/>
    <w:rsid w:val="00B36457"/>
    <w:rsid w:val="00B36586"/>
    <w:rsid w:val="00B36D6C"/>
    <w:rsid w:val="00B372E7"/>
    <w:rsid w:val="00B37CC1"/>
    <w:rsid w:val="00B37E64"/>
    <w:rsid w:val="00B401A8"/>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9A1"/>
    <w:rsid w:val="00B62B72"/>
    <w:rsid w:val="00B6388D"/>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2E3"/>
    <w:rsid w:val="00B83CAE"/>
    <w:rsid w:val="00B83FD9"/>
    <w:rsid w:val="00B84071"/>
    <w:rsid w:val="00B841BD"/>
    <w:rsid w:val="00B84308"/>
    <w:rsid w:val="00B84EB2"/>
    <w:rsid w:val="00B85E21"/>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0D2A"/>
    <w:rsid w:val="00B91102"/>
    <w:rsid w:val="00B911D3"/>
    <w:rsid w:val="00B915EE"/>
    <w:rsid w:val="00B91BA6"/>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7B1"/>
    <w:rsid w:val="00B97F99"/>
    <w:rsid w:val="00BA0B4E"/>
    <w:rsid w:val="00BA0EED"/>
    <w:rsid w:val="00BA1513"/>
    <w:rsid w:val="00BA1828"/>
    <w:rsid w:val="00BA23B5"/>
    <w:rsid w:val="00BA3E04"/>
    <w:rsid w:val="00BA405E"/>
    <w:rsid w:val="00BA4886"/>
    <w:rsid w:val="00BA4964"/>
    <w:rsid w:val="00BA49B5"/>
    <w:rsid w:val="00BA51FB"/>
    <w:rsid w:val="00BA55C0"/>
    <w:rsid w:val="00BA563F"/>
    <w:rsid w:val="00BA5738"/>
    <w:rsid w:val="00BA580D"/>
    <w:rsid w:val="00BA58AC"/>
    <w:rsid w:val="00BA67C2"/>
    <w:rsid w:val="00BA730C"/>
    <w:rsid w:val="00BB128C"/>
    <w:rsid w:val="00BB159C"/>
    <w:rsid w:val="00BB15DA"/>
    <w:rsid w:val="00BB1770"/>
    <w:rsid w:val="00BB189A"/>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339A"/>
    <w:rsid w:val="00BC33C5"/>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6C7"/>
    <w:rsid w:val="00BD1985"/>
    <w:rsid w:val="00BD1AAD"/>
    <w:rsid w:val="00BD2677"/>
    <w:rsid w:val="00BD35D5"/>
    <w:rsid w:val="00BD385D"/>
    <w:rsid w:val="00BD39EA"/>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F78"/>
    <w:rsid w:val="00BE3F9A"/>
    <w:rsid w:val="00BE3FE9"/>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0F82"/>
    <w:rsid w:val="00BF1619"/>
    <w:rsid w:val="00BF1936"/>
    <w:rsid w:val="00BF2002"/>
    <w:rsid w:val="00BF2B7C"/>
    <w:rsid w:val="00BF2D37"/>
    <w:rsid w:val="00BF2E16"/>
    <w:rsid w:val="00BF3555"/>
    <w:rsid w:val="00BF360C"/>
    <w:rsid w:val="00BF36DE"/>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4AC"/>
    <w:rsid w:val="00C02667"/>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98C"/>
    <w:rsid w:val="00C12EEC"/>
    <w:rsid w:val="00C13131"/>
    <w:rsid w:val="00C13156"/>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0AD0"/>
    <w:rsid w:val="00C21D40"/>
    <w:rsid w:val="00C22392"/>
    <w:rsid w:val="00C22B29"/>
    <w:rsid w:val="00C22BF2"/>
    <w:rsid w:val="00C232A2"/>
    <w:rsid w:val="00C23EBF"/>
    <w:rsid w:val="00C246AA"/>
    <w:rsid w:val="00C2472A"/>
    <w:rsid w:val="00C24F49"/>
    <w:rsid w:val="00C24FE5"/>
    <w:rsid w:val="00C25406"/>
    <w:rsid w:val="00C25619"/>
    <w:rsid w:val="00C259B4"/>
    <w:rsid w:val="00C25FE6"/>
    <w:rsid w:val="00C26053"/>
    <w:rsid w:val="00C261A2"/>
    <w:rsid w:val="00C26416"/>
    <w:rsid w:val="00C26551"/>
    <w:rsid w:val="00C26699"/>
    <w:rsid w:val="00C26D22"/>
    <w:rsid w:val="00C26DF4"/>
    <w:rsid w:val="00C26E1B"/>
    <w:rsid w:val="00C26F90"/>
    <w:rsid w:val="00C2708F"/>
    <w:rsid w:val="00C273D1"/>
    <w:rsid w:val="00C27E2A"/>
    <w:rsid w:val="00C308E4"/>
    <w:rsid w:val="00C32295"/>
    <w:rsid w:val="00C32800"/>
    <w:rsid w:val="00C32DFF"/>
    <w:rsid w:val="00C33194"/>
    <w:rsid w:val="00C331F6"/>
    <w:rsid w:val="00C3400D"/>
    <w:rsid w:val="00C341C1"/>
    <w:rsid w:val="00C34658"/>
    <w:rsid w:val="00C346ED"/>
    <w:rsid w:val="00C349C5"/>
    <w:rsid w:val="00C34CE7"/>
    <w:rsid w:val="00C357B8"/>
    <w:rsid w:val="00C357D0"/>
    <w:rsid w:val="00C366D0"/>
    <w:rsid w:val="00C3673B"/>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A1C"/>
    <w:rsid w:val="00C45D28"/>
    <w:rsid w:val="00C46060"/>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6F39"/>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67DBD"/>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3A2"/>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510"/>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2C23"/>
    <w:rsid w:val="00CA30D6"/>
    <w:rsid w:val="00CA3368"/>
    <w:rsid w:val="00CA336B"/>
    <w:rsid w:val="00CA3698"/>
    <w:rsid w:val="00CA4C47"/>
    <w:rsid w:val="00CA4FC3"/>
    <w:rsid w:val="00CA5691"/>
    <w:rsid w:val="00CA5900"/>
    <w:rsid w:val="00CA5E2B"/>
    <w:rsid w:val="00CA6A66"/>
    <w:rsid w:val="00CA6A9B"/>
    <w:rsid w:val="00CA6B7B"/>
    <w:rsid w:val="00CA6CC7"/>
    <w:rsid w:val="00CA6CFA"/>
    <w:rsid w:val="00CA7D3F"/>
    <w:rsid w:val="00CB0335"/>
    <w:rsid w:val="00CB069D"/>
    <w:rsid w:val="00CB1A50"/>
    <w:rsid w:val="00CB1B25"/>
    <w:rsid w:val="00CB1BC1"/>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366"/>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3C1"/>
    <w:rsid w:val="00CD251C"/>
    <w:rsid w:val="00CD288B"/>
    <w:rsid w:val="00CD289E"/>
    <w:rsid w:val="00CD2999"/>
    <w:rsid w:val="00CD2D59"/>
    <w:rsid w:val="00CD36C5"/>
    <w:rsid w:val="00CD41AA"/>
    <w:rsid w:val="00CD4582"/>
    <w:rsid w:val="00CD5261"/>
    <w:rsid w:val="00CD591A"/>
    <w:rsid w:val="00CD5983"/>
    <w:rsid w:val="00CD60A9"/>
    <w:rsid w:val="00CD6531"/>
    <w:rsid w:val="00CD6AF4"/>
    <w:rsid w:val="00CD6D1E"/>
    <w:rsid w:val="00CD76C7"/>
    <w:rsid w:val="00CD77F8"/>
    <w:rsid w:val="00CE0456"/>
    <w:rsid w:val="00CE04E1"/>
    <w:rsid w:val="00CE1510"/>
    <w:rsid w:val="00CE176E"/>
    <w:rsid w:val="00CE19D6"/>
    <w:rsid w:val="00CE1B05"/>
    <w:rsid w:val="00CE1EF2"/>
    <w:rsid w:val="00CE2998"/>
    <w:rsid w:val="00CE2B28"/>
    <w:rsid w:val="00CE2DA5"/>
    <w:rsid w:val="00CE34D6"/>
    <w:rsid w:val="00CE366C"/>
    <w:rsid w:val="00CE41C5"/>
    <w:rsid w:val="00CE41E4"/>
    <w:rsid w:val="00CE50DD"/>
    <w:rsid w:val="00CE5578"/>
    <w:rsid w:val="00CE5618"/>
    <w:rsid w:val="00CE5839"/>
    <w:rsid w:val="00CE5DAA"/>
    <w:rsid w:val="00CE5F38"/>
    <w:rsid w:val="00CE6A8C"/>
    <w:rsid w:val="00CE6B6F"/>
    <w:rsid w:val="00CE7B74"/>
    <w:rsid w:val="00CE7D34"/>
    <w:rsid w:val="00CE7FE3"/>
    <w:rsid w:val="00CF04F8"/>
    <w:rsid w:val="00CF078E"/>
    <w:rsid w:val="00CF0915"/>
    <w:rsid w:val="00CF0B05"/>
    <w:rsid w:val="00CF0D83"/>
    <w:rsid w:val="00CF119F"/>
    <w:rsid w:val="00CF174D"/>
    <w:rsid w:val="00CF1761"/>
    <w:rsid w:val="00CF18FC"/>
    <w:rsid w:val="00CF19FD"/>
    <w:rsid w:val="00CF1DB6"/>
    <w:rsid w:val="00CF287E"/>
    <w:rsid w:val="00CF2DBA"/>
    <w:rsid w:val="00CF35BC"/>
    <w:rsid w:val="00CF3EDA"/>
    <w:rsid w:val="00CF4FBC"/>
    <w:rsid w:val="00CF51C1"/>
    <w:rsid w:val="00CF54DA"/>
    <w:rsid w:val="00CF57B5"/>
    <w:rsid w:val="00CF6427"/>
    <w:rsid w:val="00CF67B6"/>
    <w:rsid w:val="00CF7319"/>
    <w:rsid w:val="00CF73E0"/>
    <w:rsid w:val="00CF7970"/>
    <w:rsid w:val="00CF79C9"/>
    <w:rsid w:val="00D007CE"/>
    <w:rsid w:val="00D00D29"/>
    <w:rsid w:val="00D01546"/>
    <w:rsid w:val="00D01786"/>
    <w:rsid w:val="00D01F0A"/>
    <w:rsid w:val="00D02352"/>
    <w:rsid w:val="00D025CD"/>
    <w:rsid w:val="00D02688"/>
    <w:rsid w:val="00D02B75"/>
    <w:rsid w:val="00D02C90"/>
    <w:rsid w:val="00D030B0"/>
    <w:rsid w:val="00D03544"/>
    <w:rsid w:val="00D0393E"/>
    <w:rsid w:val="00D03DA9"/>
    <w:rsid w:val="00D03F32"/>
    <w:rsid w:val="00D04A78"/>
    <w:rsid w:val="00D04B40"/>
    <w:rsid w:val="00D0511B"/>
    <w:rsid w:val="00D0527B"/>
    <w:rsid w:val="00D05348"/>
    <w:rsid w:val="00D0536A"/>
    <w:rsid w:val="00D054BD"/>
    <w:rsid w:val="00D058F0"/>
    <w:rsid w:val="00D05F01"/>
    <w:rsid w:val="00D0644F"/>
    <w:rsid w:val="00D06506"/>
    <w:rsid w:val="00D07AAA"/>
    <w:rsid w:val="00D07EC1"/>
    <w:rsid w:val="00D07FB0"/>
    <w:rsid w:val="00D10206"/>
    <w:rsid w:val="00D1055D"/>
    <w:rsid w:val="00D10583"/>
    <w:rsid w:val="00D10744"/>
    <w:rsid w:val="00D108AC"/>
    <w:rsid w:val="00D108B2"/>
    <w:rsid w:val="00D11104"/>
    <w:rsid w:val="00D1128A"/>
    <w:rsid w:val="00D1284F"/>
    <w:rsid w:val="00D129DB"/>
    <w:rsid w:val="00D12A8B"/>
    <w:rsid w:val="00D12E34"/>
    <w:rsid w:val="00D12EA2"/>
    <w:rsid w:val="00D134B1"/>
    <w:rsid w:val="00D138D3"/>
    <w:rsid w:val="00D14044"/>
    <w:rsid w:val="00D143D5"/>
    <w:rsid w:val="00D14420"/>
    <w:rsid w:val="00D1450E"/>
    <w:rsid w:val="00D15523"/>
    <w:rsid w:val="00D155E8"/>
    <w:rsid w:val="00D155F6"/>
    <w:rsid w:val="00D15BBE"/>
    <w:rsid w:val="00D162D2"/>
    <w:rsid w:val="00D166A0"/>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EB"/>
    <w:rsid w:val="00D236D1"/>
    <w:rsid w:val="00D2375C"/>
    <w:rsid w:val="00D23C58"/>
    <w:rsid w:val="00D23CE5"/>
    <w:rsid w:val="00D23DA8"/>
    <w:rsid w:val="00D23EAB"/>
    <w:rsid w:val="00D242BD"/>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32"/>
    <w:rsid w:val="00D31FAC"/>
    <w:rsid w:val="00D32072"/>
    <w:rsid w:val="00D325BF"/>
    <w:rsid w:val="00D3377B"/>
    <w:rsid w:val="00D3402E"/>
    <w:rsid w:val="00D340C9"/>
    <w:rsid w:val="00D3418C"/>
    <w:rsid w:val="00D34308"/>
    <w:rsid w:val="00D3455E"/>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30FB"/>
    <w:rsid w:val="00D433F2"/>
    <w:rsid w:val="00D43876"/>
    <w:rsid w:val="00D43933"/>
    <w:rsid w:val="00D43B2A"/>
    <w:rsid w:val="00D44557"/>
    <w:rsid w:val="00D44806"/>
    <w:rsid w:val="00D44B75"/>
    <w:rsid w:val="00D45136"/>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3EB9"/>
    <w:rsid w:val="00D54389"/>
    <w:rsid w:val="00D54953"/>
    <w:rsid w:val="00D54F57"/>
    <w:rsid w:val="00D550AA"/>
    <w:rsid w:val="00D560D0"/>
    <w:rsid w:val="00D561F0"/>
    <w:rsid w:val="00D562DE"/>
    <w:rsid w:val="00D56974"/>
    <w:rsid w:val="00D56F0A"/>
    <w:rsid w:val="00D575AE"/>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9EC"/>
    <w:rsid w:val="00D7500C"/>
    <w:rsid w:val="00D75776"/>
    <w:rsid w:val="00D769BE"/>
    <w:rsid w:val="00D76FEA"/>
    <w:rsid w:val="00D772AF"/>
    <w:rsid w:val="00D774E2"/>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4D52"/>
    <w:rsid w:val="00D85677"/>
    <w:rsid w:val="00D85D44"/>
    <w:rsid w:val="00D860E1"/>
    <w:rsid w:val="00D86390"/>
    <w:rsid w:val="00D86D10"/>
    <w:rsid w:val="00D87183"/>
    <w:rsid w:val="00D872EF"/>
    <w:rsid w:val="00D873C2"/>
    <w:rsid w:val="00D874D1"/>
    <w:rsid w:val="00D87880"/>
    <w:rsid w:val="00D87ADD"/>
    <w:rsid w:val="00D87D89"/>
    <w:rsid w:val="00D90A73"/>
    <w:rsid w:val="00D90E06"/>
    <w:rsid w:val="00D90E72"/>
    <w:rsid w:val="00D90F1F"/>
    <w:rsid w:val="00D91375"/>
    <w:rsid w:val="00D9185D"/>
    <w:rsid w:val="00D918F2"/>
    <w:rsid w:val="00D9195B"/>
    <w:rsid w:val="00D92069"/>
    <w:rsid w:val="00D924F1"/>
    <w:rsid w:val="00D92593"/>
    <w:rsid w:val="00D92839"/>
    <w:rsid w:val="00D92CAA"/>
    <w:rsid w:val="00D92CF6"/>
    <w:rsid w:val="00D92ECE"/>
    <w:rsid w:val="00D93320"/>
    <w:rsid w:val="00D93504"/>
    <w:rsid w:val="00D9366E"/>
    <w:rsid w:val="00D93E28"/>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1D5C"/>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F5D"/>
    <w:rsid w:val="00DB038E"/>
    <w:rsid w:val="00DB045D"/>
    <w:rsid w:val="00DB053A"/>
    <w:rsid w:val="00DB0575"/>
    <w:rsid w:val="00DB0770"/>
    <w:rsid w:val="00DB0A6E"/>
    <w:rsid w:val="00DB152F"/>
    <w:rsid w:val="00DB1A9C"/>
    <w:rsid w:val="00DB1AA5"/>
    <w:rsid w:val="00DB228E"/>
    <w:rsid w:val="00DB2337"/>
    <w:rsid w:val="00DB27ED"/>
    <w:rsid w:val="00DB29DA"/>
    <w:rsid w:val="00DB2C6E"/>
    <w:rsid w:val="00DB2E3A"/>
    <w:rsid w:val="00DB2E8C"/>
    <w:rsid w:val="00DB3459"/>
    <w:rsid w:val="00DB357E"/>
    <w:rsid w:val="00DB3C0D"/>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7766"/>
    <w:rsid w:val="00DC7E10"/>
    <w:rsid w:val="00DC7E6E"/>
    <w:rsid w:val="00DD00FC"/>
    <w:rsid w:val="00DD0184"/>
    <w:rsid w:val="00DD05A0"/>
    <w:rsid w:val="00DD0BA8"/>
    <w:rsid w:val="00DD0BF7"/>
    <w:rsid w:val="00DD0E22"/>
    <w:rsid w:val="00DD1488"/>
    <w:rsid w:val="00DD1BE6"/>
    <w:rsid w:val="00DD1F2B"/>
    <w:rsid w:val="00DD2102"/>
    <w:rsid w:val="00DD2660"/>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5B"/>
    <w:rsid w:val="00DD7476"/>
    <w:rsid w:val="00DD76A8"/>
    <w:rsid w:val="00DD7AB9"/>
    <w:rsid w:val="00DD7BBE"/>
    <w:rsid w:val="00DD7C66"/>
    <w:rsid w:val="00DE0495"/>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4C3E"/>
    <w:rsid w:val="00DE5606"/>
    <w:rsid w:val="00DE5C63"/>
    <w:rsid w:val="00DE5EA9"/>
    <w:rsid w:val="00DE672A"/>
    <w:rsid w:val="00DE6BF3"/>
    <w:rsid w:val="00DE715E"/>
    <w:rsid w:val="00DE776E"/>
    <w:rsid w:val="00DE7817"/>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6FF1"/>
    <w:rsid w:val="00DF768E"/>
    <w:rsid w:val="00DF794B"/>
    <w:rsid w:val="00DF7CA7"/>
    <w:rsid w:val="00DF7F7C"/>
    <w:rsid w:val="00DF7FD3"/>
    <w:rsid w:val="00E009A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2C"/>
    <w:rsid w:val="00E15E92"/>
    <w:rsid w:val="00E161B2"/>
    <w:rsid w:val="00E162F8"/>
    <w:rsid w:val="00E16528"/>
    <w:rsid w:val="00E167FD"/>
    <w:rsid w:val="00E16931"/>
    <w:rsid w:val="00E16B1D"/>
    <w:rsid w:val="00E16C0D"/>
    <w:rsid w:val="00E16C83"/>
    <w:rsid w:val="00E16DD1"/>
    <w:rsid w:val="00E16F98"/>
    <w:rsid w:val="00E17034"/>
    <w:rsid w:val="00E171FC"/>
    <w:rsid w:val="00E17585"/>
    <w:rsid w:val="00E17718"/>
    <w:rsid w:val="00E17FC8"/>
    <w:rsid w:val="00E2128A"/>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0CF"/>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20"/>
    <w:rsid w:val="00E36943"/>
    <w:rsid w:val="00E36B7D"/>
    <w:rsid w:val="00E36BDD"/>
    <w:rsid w:val="00E3702B"/>
    <w:rsid w:val="00E37070"/>
    <w:rsid w:val="00E40334"/>
    <w:rsid w:val="00E404F7"/>
    <w:rsid w:val="00E40A7B"/>
    <w:rsid w:val="00E40CB1"/>
    <w:rsid w:val="00E40CEC"/>
    <w:rsid w:val="00E40DB8"/>
    <w:rsid w:val="00E41783"/>
    <w:rsid w:val="00E417C0"/>
    <w:rsid w:val="00E419E0"/>
    <w:rsid w:val="00E4225E"/>
    <w:rsid w:val="00E4243C"/>
    <w:rsid w:val="00E42B5B"/>
    <w:rsid w:val="00E42FED"/>
    <w:rsid w:val="00E43669"/>
    <w:rsid w:val="00E4398A"/>
    <w:rsid w:val="00E43D57"/>
    <w:rsid w:val="00E43DB0"/>
    <w:rsid w:val="00E4413C"/>
    <w:rsid w:val="00E4439C"/>
    <w:rsid w:val="00E44D33"/>
    <w:rsid w:val="00E44FAD"/>
    <w:rsid w:val="00E4538F"/>
    <w:rsid w:val="00E454D0"/>
    <w:rsid w:val="00E460A9"/>
    <w:rsid w:val="00E46653"/>
    <w:rsid w:val="00E46999"/>
    <w:rsid w:val="00E4737F"/>
    <w:rsid w:val="00E47A5A"/>
    <w:rsid w:val="00E50004"/>
    <w:rsid w:val="00E502A7"/>
    <w:rsid w:val="00E505B3"/>
    <w:rsid w:val="00E5127A"/>
    <w:rsid w:val="00E514DC"/>
    <w:rsid w:val="00E51A48"/>
    <w:rsid w:val="00E51B9A"/>
    <w:rsid w:val="00E52595"/>
    <w:rsid w:val="00E52885"/>
    <w:rsid w:val="00E530C3"/>
    <w:rsid w:val="00E54377"/>
    <w:rsid w:val="00E54445"/>
    <w:rsid w:val="00E54FF4"/>
    <w:rsid w:val="00E55A67"/>
    <w:rsid w:val="00E55E30"/>
    <w:rsid w:val="00E5668F"/>
    <w:rsid w:val="00E56829"/>
    <w:rsid w:val="00E56C4C"/>
    <w:rsid w:val="00E56F01"/>
    <w:rsid w:val="00E56F3F"/>
    <w:rsid w:val="00E57EE5"/>
    <w:rsid w:val="00E603C5"/>
    <w:rsid w:val="00E607B6"/>
    <w:rsid w:val="00E6097B"/>
    <w:rsid w:val="00E609E0"/>
    <w:rsid w:val="00E60C1A"/>
    <w:rsid w:val="00E61447"/>
    <w:rsid w:val="00E618C3"/>
    <w:rsid w:val="00E619F2"/>
    <w:rsid w:val="00E62497"/>
    <w:rsid w:val="00E62A08"/>
    <w:rsid w:val="00E62C01"/>
    <w:rsid w:val="00E63F58"/>
    <w:rsid w:val="00E643AC"/>
    <w:rsid w:val="00E64FD3"/>
    <w:rsid w:val="00E6572A"/>
    <w:rsid w:val="00E65BCB"/>
    <w:rsid w:val="00E66577"/>
    <w:rsid w:val="00E66997"/>
    <w:rsid w:val="00E678DD"/>
    <w:rsid w:val="00E67AB7"/>
    <w:rsid w:val="00E67ABF"/>
    <w:rsid w:val="00E700FC"/>
    <w:rsid w:val="00E70103"/>
    <w:rsid w:val="00E706F7"/>
    <w:rsid w:val="00E70FB9"/>
    <w:rsid w:val="00E71260"/>
    <w:rsid w:val="00E71486"/>
    <w:rsid w:val="00E715BC"/>
    <w:rsid w:val="00E718B8"/>
    <w:rsid w:val="00E718CF"/>
    <w:rsid w:val="00E7190F"/>
    <w:rsid w:val="00E719BD"/>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87E"/>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87AE4"/>
    <w:rsid w:val="00E9048C"/>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619"/>
    <w:rsid w:val="00EA0704"/>
    <w:rsid w:val="00EA0923"/>
    <w:rsid w:val="00EA0A6D"/>
    <w:rsid w:val="00EA125F"/>
    <w:rsid w:val="00EA1661"/>
    <w:rsid w:val="00EA20FE"/>
    <w:rsid w:val="00EA22A9"/>
    <w:rsid w:val="00EA3166"/>
    <w:rsid w:val="00EA32DA"/>
    <w:rsid w:val="00EA3443"/>
    <w:rsid w:val="00EA3B53"/>
    <w:rsid w:val="00EA3D31"/>
    <w:rsid w:val="00EA3D4A"/>
    <w:rsid w:val="00EA3FCE"/>
    <w:rsid w:val="00EA4099"/>
    <w:rsid w:val="00EA42E6"/>
    <w:rsid w:val="00EA46C3"/>
    <w:rsid w:val="00EA4748"/>
    <w:rsid w:val="00EA4A92"/>
    <w:rsid w:val="00EA56E3"/>
    <w:rsid w:val="00EA572E"/>
    <w:rsid w:val="00EA5E38"/>
    <w:rsid w:val="00EA67A3"/>
    <w:rsid w:val="00EA6970"/>
    <w:rsid w:val="00EA6C93"/>
    <w:rsid w:val="00EA6EF2"/>
    <w:rsid w:val="00EA7248"/>
    <w:rsid w:val="00EA7753"/>
    <w:rsid w:val="00EB0128"/>
    <w:rsid w:val="00EB05E3"/>
    <w:rsid w:val="00EB0886"/>
    <w:rsid w:val="00EB11BC"/>
    <w:rsid w:val="00EB1282"/>
    <w:rsid w:val="00EB13B3"/>
    <w:rsid w:val="00EB14FD"/>
    <w:rsid w:val="00EB16EC"/>
    <w:rsid w:val="00EB1B25"/>
    <w:rsid w:val="00EB1C0F"/>
    <w:rsid w:val="00EB1C6E"/>
    <w:rsid w:val="00EB1D05"/>
    <w:rsid w:val="00EB1D20"/>
    <w:rsid w:val="00EB205C"/>
    <w:rsid w:val="00EB23D7"/>
    <w:rsid w:val="00EB3012"/>
    <w:rsid w:val="00EB31C2"/>
    <w:rsid w:val="00EB323A"/>
    <w:rsid w:val="00EB3658"/>
    <w:rsid w:val="00EB36E9"/>
    <w:rsid w:val="00EB3836"/>
    <w:rsid w:val="00EB3FCA"/>
    <w:rsid w:val="00EB4BD3"/>
    <w:rsid w:val="00EB4C90"/>
    <w:rsid w:val="00EB51DA"/>
    <w:rsid w:val="00EB5CFB"/>
    <w:rsid w:val="00EB62E4"/>
    <w:rsid w:val="00EB630F"/>
    <w:rsid w:val="00EB64DE"/>
    <w:rsid w:val="00EB7021"/>
    <w:rsid w:val="00EB7035"/>
    <w:rsid w:val="00EB7300"/>
    <w:rsid w:val="00EB7576"/>
    <w:rsid w:val="00EB757C"/>
    <w:rsid w:val="00EB7E72"/>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9F"/>
    <w:rsid w:val="00ED1CFC"/>
    <w:rsid w:val="00ED1E42"/>
    <w:rsid w:val="00ED2091"/>
    <w:rsid w:val="00ED270A"/>
    <w:rsid w:val="00ED3714"/>
    <w:rsid w:val="00ED39ED"/>
    <w:rsid w:val="00ED3B6B"/>
    <w:rsid w:val="00ED4151"/>
    <w:rsid w:val="00ED43B8"/>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E70"/>
    <w:rsid w:val="00EF072B"/>
    <w:rsid w:val="00EF1498"/>
    <w:rsid w:val="00EF1572"/>
    <w:rsid w:val="00EF1B07"/>
    <w:rsid w:val="00EF1DB1"/>
    <w:rsid w:val="00EF1F7E"/>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8F6"/>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0F28"/>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DA8"/>
    <w:rsid w:val="00F22128"/>
    <w:rsid w:val="00F22827"/>
    <w:rsid w:val="00F232E1"/>
    <w:rsid w:val="00F236B4"/>
    <w:rsid w:val="00F237EF"/>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4013B"/>
    <w:rsid w:val="00F4031C"/>
    <w:rsid w:val="00F40435"/>
    <w:rsid w:val="00F40653"/>
    <w:rsid w:val="00F4070F"/>
    <w:rsid w:val="00F41259"/>
    <w:rsid w:val="00F415BA"/>
    <w:rsid w:val="00F415BE"/>
    <w:rsid w:val="00F41700"/>
    <w:rsid w:val="00F4170B"/>
    <w:rsid w:val="00F41E57"/>
    <w:rsid w:val="00F42236"/>
    <w:rsid w:val="00F4245C"/>
    <w:rsid w:val="00F42624"/>
    <w:rsid w:val="00F42E03"/>
    <w:rsid w:val="00F42F55"/>
    <w:rsid w:val="00F43688"/>
    <w:rsid w:val="00F436A8"/>
    <w:rsid w:val="00F437CB"/>
    <w:rsid w:val="00F43A64"/>
    <w:rsid w:val="00F44349"/>
    <w:rsid w:val="00F4478B"/>
    <w:rsid w:val="00F4484C"/>
    <w:rsid w:val="00F44B08"/>
    <w:rsid w:val="00F44BA8"/>
    <w:rsid w:val="00F44E11"/>
    <w:rsid w:val="00F45301"/>
    <w:rsid w:val="00F455B8"/>
    <w:rsid w:val="00F45793"/>
    <w:rsid w:val="00F4582D"/>
    <w:rsid w:val="00F4596F"/>
    <w:rsid w:val="00F464A5"/>
    <w:rsid w:val="00F46B30"/>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D99"/>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1AD"/>
    <w:rsid w:val="00F64A6C"/>
    <w:rsid w:val="00F65916"/>
    <w:rsid w:val="00F66CF1"/>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231"/>
    <w:rsid w:val="00F74697"/>
    <w:rsid w:val="00F7469D"/>
    <w:rsid w:val="00F748A1"/>
    <w:rsid w:val="00F7496C"/>
    <w:rsid w:val="00F74BA7"/>
    <w:rsid w:val="00F74CE2"/>
    <w:rsid w:val="00F7552A"/>
    <w:rsid w:val="00F75767"/>
    <w:rsid w:val="00F75C44"/>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4ED0"/>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0DF5"/>
    <w:rsid w:val="00F91173"/>
    <w:rsid w:val="00F91913"/>
    <w:rsid w:val="00F919CE"/>
    <w:rsid w:val="00F92727"/>
    <w:rsid w:val="00F9274A"/>
    <w:rsid w:val="00F93511"/>
    <w:rsid w:val="00F936FA"/>
    <w:rsid w:val="00F9389C"/>
    <w:rsid w:val="00F93AF3"/>
    <w:rsid w:val="00F93BEE"/>
    <w:rsid w:val="00F94457"/>
    <w:rsid w:val="00F948ED"/>
    <w:rsid w:val="00F94D5D"/>
    <w:rsid w:val="00F95804"/>
    <w:rsid w:val="00F95B29"/>
    <w:rsid w:val="00F95E6D"/>
    <w:rsid w:val="00F96172"/>
    <w:rsid w:val="00F9762F"/>
    <w:rsid w:val="00F97638"/>
    <w:rsid w:val="00F9784B"/>
    <w:rsid w:val="00F97FF5"/>
    <w:rsid w:val="00FA0046"/>
    <w:rsid w:val="00FA04C6"/>
    <w:rsid w:val="00FA0972"/>
    <w:rsid w:val="00FA0E90"/>
    <w:rsid w:val="00FA1A22"/>
    <w:rsid w:val="00FA1C99"/>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178"/>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8A9"/>
    <w:rsid w:val="00FC192E"/>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66E"/>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BDC"/>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D6E"/>
    <w:rsid w:val="00FE4F39"/>
    <w:rsid w:val="00FE5091"/>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2" w:semiHidden="0"/>
    <w:lsdException w:name="index 3" w:semiHidden="0"/>
    <w:lsdException w:name="index 4" w:semiHidden="0"/>
    <w:lsdException w:name="index 5" w:semiHidden="0"/>
    <w:lsdException w:name="index 6" w:semiHidden="0"/>
    <w:lsdException w:name="caption" w:qFormat="1"/>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1E2B5C"/>
    <w:rPr>
      <w:color w:val="808080"/>
    </w:rPr>
  </w:style>
  <w:style w:type="character" w:customStyle="1" w:styleId="Char0">
    <w:name w:val="목록 단락 Char"/>
    <w:link w:val="afb"/>
    <w:uiPriority w:val="34"/>
    <w:locked/>
    <w:rsid w:val="00F43688"/>
    <w:rPr>
      <w:rFonts w:ascii="Times New Roman" w:eastAsiaTheme="minorEastAsia" w:hAnsi="Times New Roman"/>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4935027">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0622218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45405">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00237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451007">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3517249">
      <w:bodyDiv w:val="1"/>
      <w:marLeft w:val="0"/>
      <w:marRight w:val="0"/>
      <w:marTop w:val="0"/>
      <w:marBottom w:val="0"/>
      <w:divBdr>
        <w:top w:val="none" w:sz="0" w:space="0" w:color="auto"/>
        <w:left w:val="none" w:sz="0" w:space="0" w:color="auto"/>
        <w:bottom w:val="none" w:sz="0" w:space="0" w:color="auto"/>
        <w:right w:val="none" w:sz="0" w:space="0" w:color="auto"/>
      </w:divBdr>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_2.vsdx"/><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CA7E4C-4743-40EB-9390-5261E102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1133</TotalTime>
  <Pages>7</Pages>
  <Words>1851</Words>
  <Characters>10553</Characters>
  <Application>Microsoft Office Word</Application>
  <DocSecurity>0</DocSecurity>
  <Lines>87</Lines>
  <Paragraphs>24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12380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Noh</cp:lastModifiedBy>
  <cp:revision>50</cp:revision>
  <cp:lastPrinted>2014-05-09T11:56:00Z</cp:lastPrinted>
  <dcterms:created xsi:type="dcterms:W3CDTF">2017-03-22T02:31:00Z</dcterms:created>
  <dcterms:modified xsi:type="dcterms:W3CDTF">2017-03-24T13:38:00Z</dcterms:modified>
  <cp:category/>
</cp:coreProperties>
</file>